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CF6A3" w14:textId="4E450DD4" w:rsidR="00156A1A" w:rsidRPr="007728E8" w:rsidRDefault="009560A3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1E06">
        <w:rPr>
          <w:b/>
          <w:bCs/>
          <w:sz w:val="24"/>
          <w:szCs w:val="24"/>
          <w:lang w:eastAsia="ja-JP"/>
        </w:rPr>
        <w:t>3GPP TSG-RAN WG2 Meeting #105-Bis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8B4E27">
        <w:rPr>
          <w:b/>
          <w:noProof/>
          <w:sz w:val="28"/>
        </w:rPr>
        <w:t xml:space="preserve">Tdoc </w:t>
      </w:r>
      <w:r w:rsidR="00CE1FA2" w:rsidRPr="00CE1FA2">
        <w:rPr>
          <w:b/>
          <w:noProof/>
          <w:sz w:val="28"/>
        </w:rPr>
        <w:t>R2-1903055</w:t>
      </w:r>
    </w:p>
    <w:p w14:paraId="142E7EB2" w14:textId="5D116708" w:rsidR="00156A1A" w:rsidRDefault="00AD5CAF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Xi’an</w:t>
      </w:r>
      <w:r w:rsidR="000A578F">
        <w:rPr>
          <w:b/>
          <w:sz w:val="24"/>
          <w:szCs w:val="24"/>
        </w:rPr>
        <w:t>,</w:t>
      </w:r>
      <w:r w:rsidR="002C33E9">
        <w:rPr>
          <w:b/>
          <w:sz w:val="24"/>
          <w:szCs w:val="24"/>
        </w:rPr>
        <w:t xml:space="preserve"> China,</w:t>
      </w:r>
      <w:r w:rsidR="000A578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</w:t>
      </w:r>
      <w:r w:rsidR="009560A3" w:rsidRPr="009560A3">
        <w:rPr>
          <w:b/>
          <w:sz w:val="24"/>
          <w:szCs w:val="24"/>
          <w:vertAlign w:val="superscript"/>
        </w:rPr>
        <w:t>th</w:t>
      </w:r>
      <w:r w:rsidR="009560A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5A4A8D">
        <w:rPr>
          <w:b/>
          <w:sz w:val="24"/>
          <w:szCs w:val="24"/>
        </w:rPr>
        <w:t xml:space="preserve"> </w:t>
      </w:r>
      <w:r w:rsidR="00CB108A">
        <w:rPr>
          <w:b/>
          <w:sz w:val="24"/>
          <w:szCs w:val="24"/>
        </w:rPr>
        <w:t>–</w:t>
      </w:r>
      <w:r w:rsidR="005A4A8D">
        <w:rPr>
          <w:b/>
          <w:sz w:val="24"/>
          <w:szCs w:val="24"/>
        </w:rPr>
        <w:t xml:space="preserve"> </w:t>
      </w:r>
      <w:r w:rsidR="00F5683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="009560A3" w:rsidRPr="009560A3">
        <w:rPr>
          <w:b/>
          <w:sz w:val="24"/>
          <w:szCs w:val="24"/>
          <w:vertAlign w:val="superscript"/>
        </w:rPr>
        <w:t>th</w:t>
      </w:r>
      <w:r w:rsidR="009560A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2C600F" w:rsidRPr="009E4773">
        <w:rPr>
          <w:b/>
          <w:sz w:val="24"/>
          <w:szCs w:val="24"/>
        </w:rPr>
        <w:t xml:space="preserve"> </w:t>
      </w:r>
      <w:r w:rsidR="00F5683C">
        <w:rPr>
          <w:b/>
          <w:sz w:val="24"/>
          <w:szCs w:val="24"/>
        </w:rPr>
        <w:t>201</w:t>
      </w:r>
      <w:r w:rsidR="000A7352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(Revision of R2-1900246)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56BF1DF9" w14:textId="269EF6AE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D26A64" w:rsidRPr="00D26A64">
        <w:rPr>
          <w:b/>
          <w:noProof/>
          <w:sz w:val="24"/>
        </w:rPr>
        <w:t>11.2.</w:t>
      </w:r>
      <w:r w:rsidR="009216B7">
        <w:rPr>
          <w:b/>
          <w:noProof/>
          <w:sz w:val="24"/>
        </w:rPr>
        <w:t>2</w:t>
      </w:r>
      <w:r w:rsidR="00D26A64" w:rsidRPr="00D26A64">
        <w:rPr>
          <w:b/>
          <w:noProof/>
          <w:sz w:val="24"/>
        </w:rPr>
        <w:t>.</w:t>
      </w:r>
      <w:r w:rsidR="008B4E27">
        <w:rPr>
          <w:b/>
          <w:noProof/>
          <w:sz w:val="24"/>
        </w:rPr>
        <w:t>2</w:t>
      </w:r>
      <w:r w:rsidR="00D26A64" w:rsidRPr="00D26A64">
        <w:rPr>
          <w:b/>
          <w:noProof/>
          <w:sz w:val="24"/>
        </w:rPr>
        <w:t xml:space="preserve"> </w:t>
      </w:r>
    </w:p>
    <w:p w14:paraId="7CEDB2D8" w14:textId="7216B01B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  <w:bookmarkStart w:id="0" w:name="_GoBack"/>
      <w:bookmarkEnd w:id="0"/>
    </w:p>
    <w:p w14:paraId="45F2FD0F" w14:textId="18229B2F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E0789F">
        <w:rPr>
          <w:b/>
          <w:noProof/>
          <w:sz w:val="24"/>
        </w:rPr>
        <w:t>Handover Improvement</w:t>
      </w:r>
      <w:r w:rsidR="00D04D4C">
        <w:rPr>
          <w:b/>
          <w:noProof/>
          <w:sz w:val="24"/>
        </w:rPr>
        <w:t xml:space="preserve"> </w:t>
      </w:r>
      <w:r w:rsidR="00F5683C">
        <w:rPr>
          <w:b/>
          <w:noProof/>
          <w:sz w:val="24"/>
        </w:rPr>
        <w:t>in NR-U</w:t>
      </w:r>
    </w:p>
    <w:bookmarkEnd w:id="1"/>
    <w:bookmarkEnd w:id="2"/>
    <w:p w14:paraId="15E2F434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0ACD524" w14:textId="647E9FBD" w:rsidR="00E0789F" w:rsidRDefault="00E0789F" w:rsidP="00E0789F">
      <w:pPr>
        <w:jc w:val="both"/>
        <w:rPr>
          <w:rFonts w:ascii="Arial" w:hAnsi="Arial" w:cs="Arial"/>
          <w:bCs/>
        </w:rPr>
      </w:pPr>
      <w:r w:rsidRPr="00475200">
        <w:rPr>
          <w:rFonts w:ascii="Arial" w:hAnsi="Arial" w:cs="Arial"/>
          <w:bCs/>
        </w:rPr>
        <w:t xml:space="preserve">NR-U cells can get heavily loaded by many </w:t>
      </w:r>
      <w:r w:rsidR="00BA26E4">
        <w:rPr>
          <w:rFonts w:ascii="Arial" w:hAnsi="Arial" w:cs="Arial"/>
          <w:bCs/>
        </w:rPr>
        <w:t>u</w:t>
      </w:r>
      <w:r w:rsidR="005E43C8">
        <w:rPr>
          <w:rFonts w:ascii="Arial" w:hAnsi="Arial" w:cs="Arial"/>
          <w:bCs/>
        </w:rPr>
        <w:t xml:space="preserve">n-licensed networks nodes, (e.g. </w:t>
      </w:r>
      <w:r w:rsidRPr="00475200">
        <w:rPr>
          <w:rFonts w:ascii="Arial" w:hAnsi="Arial" w:cs="Arial"/>
          <w:bCs/>
        </w:rPr>
        <w:t>W</w:t>
      </w:r>
      <w:r w:rsidR="005E43C8">
        <w:rPr>
          <w:rFonts w:ascii="Arial" w:hAnsi="Arial" w:cs="Arial"/>
          <w:bCs/>
        </w:rPr>
        <w:t>LAN</w:t>
      </w:r>
      <w:r>
        <w:rPr>
          <w:rFonts w:ascii="Arial" w:hAnsi="Arial" w:cs="Arial"/>
          <w:bCs/>
        </w:rPr>
        <w:t xml:space="preserve"> nodes and un-licensed UEs</w:t>
      </w:r>
      <w:r w:rsidR="005E43C8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. </w:t>
      </w:r>
      <w:r w:rsidRPr="00475200">
        <w:rPr>
          <w:rFonts w:ascii="Arial" w:hAnsi="Arial" w:cs="Arial"/>
          <w:bCs/>
        </w:rPr>
        <w:t>In connected m</w:t>
      </w:r>
      <w:r w:rsidR="005E43C8">
        <w:rPr>
          <w:rFonts w:ascii="Arial" w:hAnsi="Arial" w:cs="Arial"/>
          <w:bCs/>
        </w:rPr>
        <w:t xml:space="preserve">ode, a heavily loaded cell might </w:t>
      </w:r>
      <w:r w:rsidRPr="00475200">
        <w:rPr>
          <w:rFonts w:ascii="Arial" w:hAnsi="Arial" w:cs="Arial"/>
          <w:bCs/>
        </w:rPr>
        <w:t>cause high interference, thus increasing the possibility of service quality degradation</w:t>
      </w:r>
      <w:r w:rsidR="00A577B2">
        <w:rPr>
          <w:rFonts w:ascii="Arial" w:hAnsi="Arial" w:cs="Arial"/>
          <w:bCs/>
        </w:rPr>
        <w:t>, LBT failure</w:t>
      </w:r>
      <w:r w:rsidRPr="00475200">
        <w:rPr>
          <w:rFonts w:ascii="Arial" w:hAnsi="Arial" w:cs="Arial"/>
          <w:bCs/>
        </w:rPr>
        <w:t xml:space="preserve"> and even session interruption or session drop, eventually leading to Radio Link Failure (RLF). </w:t>
      </w:r>
      <w:r>
        <w:rPr>
          <w:rFonts w:ascii="Arial" w:hAnsi="Arial" w:cs="Arial"/>
          <w:bCs/>
        </w:rPr>
        <w:t xml:space="preserve">Hence, the measurement and report configurations </w:t>
      </w:r>
      <w:r w:rsidR="005E43C8">
        <w:rPr>
          <w:rFonts w:ascii="Arial" w:hAnsi="Arial" w:cs="Arial"/>
          <w:bCs/>
        </w:rPr>
        <w:t>in connected mode</w:t>
      </w:r>
      <w:r>
        <w:rPr>
          <w:rFonts w:ascii="Arial" w:hAnsi="Arial" w:cs="Arial"/>
          <w:bCs/>
        </w:rPr>
        <w:t xml:space="preserve"> need to be enhanced to c</w:t>
      </w:r>
      <w:r w:rsidRPr="00475200">
        <w:rPr>
          <w:rFonts w:ascii="Arial" w:hAnsi="Arial" w:cs="Arial"/>
          <w:bCs/>
        </w:rPr>
        <w:t xml:space="preserve">apture and report </w:t>
      </w:r>
      <w:r>
        <w:rPr>
          <w:rFonts w:ascii="Arial" w:hAnsi="Arial" w:cs="Arial"/>
          <w:bCs/>
        </w:rPr>
        <w:t xml:space="preserve">channel metrics of </w:t>
      </w:r>
      <w:r w:rsidRPr="00475200">
        <w:rPr>
          <w:rFonts w:ascii="Arial" w:hAnsi="Arial" w:cs="Arial"/>
          <w:bCs/>
        </w:rPr>
        <w:t>WLAN</w:t>
      </w:r>
      <w:r>
        <w:rPr>
          <w:rFonts w:ascii="Arial" w:hAnsi="Arial" w:cs="Arial"/>
          <w:bCs/>
        </w:rPr>
        <w:t xml:space="preserve">s </w:t>
      </w:r>
      <w:r w:rsidR="005E43C8">
        <w:rPr>
          <w:rFonts w:ascii="Arial" w:hAnsi="Arial" w:cs="Arial"/>
          <w:bCs/>
        </w:rPr>
        <w:t>nodes and neighboring</w:t>
      </w:r>
      <w:r>
        <w:rPr>
          <w:rFonts w:ascii="Arial" w:hAnsi="Arial" w:cs="Arial"/>
          <w:bCs/>
        </w:rPr>
        <w:t xml:space="preserve"> NR-U cells. </w:t>
      </w:r>
      <w:r w:rsidR="00A577B2">
        <w:rPr>
          <w:rFonts w:ascii="Arial" w:hAnsi="Arial" w:cs="Arial"/>
          <w:bCs/>
        </w:rPr>
        <w:t xml:space="preserve">Recent studies in 38.889 </w:t>
      </w:r>
      <w:r w:rsidR="00AC4310">
        <w:rPr>
          <w:rFonts w:ascii="Arial" w:hAnsi="Arial" w:cs="Arial"/>
          <w:bCs/>
        </w:rPr>
        <w:fldChar w:fldCharType="begin"/>
      </w:r>
      <w:r w:rsidR="00AC4310">
        <w:rPr>
          <w:rFonts w:ascii="Arial" w:hAnsi="Arial" w:cs="Arial"/>
          <w:bCs/>
        </w:rPr>
        <w:instrText xml:space="preserve"> REF _Ref270396 \r \h </w:instrText>
      </w:r>
      <w:r w:rsidR="00AC4310">
        <w:rPr>
          <w:rFonts w:ascii="Arial" w:hAnsi="Arial" w:cs="Arial"/>
          <w:bCs/>
        </w:rPr>
      </w:r>
      <w:r w:rsidR="00AC4310">
        <w:rPr>
          <w:rFonts w:ascii="Arial" w:hAnsi="Arial" w:cs="Arial"/>
          <w:bCs/>
        </w:rPr>
        <w:fldChar w:fldCharType="separate"/>
      </w:r>
      <w:r w:rsidR="00AC4310">
        <w:rPr>
          <w:rFonts w:ascii="Arial" w:hAnsi="Arial" w:cs="Arial"/>
          <w:bCs/>
        </w:rPr>
        <w:t>[1]</w:t>
      </w:r>
      <w:r w:rsidR="00AC4310">
        <w:rPr>
          <w:rFonts w:ascii="Arial" w:hAnsi="Arial" w:cs="Arial"/>
          <w:bCs/>
        </w:rPr>
        <w:fldChar w:fldCharType="end"/>
      </w:r>
      <w:r w:rsidR="00AC4310">
        <w:rPr>
          <w:rFonts w:ascii="Arial" w:hAnsi="Arial" w:cs="Arial"/>
          <w:bCs/>
        </w:rPr>
        <w:t xml:space="preserve"> </w:t>
      </w:r>
      <w:r w:rsidR="00A577B2">
        <w:rPr>
          <w:rFonts w:ascii="Arial" w:hAnsi="Arial" w:cs="Arial"/>
          <w:bCs/>
        </w:rPr>
        <w:t xml:space="preserve">have clearly identified this necessity for </w:t>
      </w:r>
      <w:r w:rsidR="005E43C8">
        <w:rPr>
          <w:rFonts w:ascii="Arial" w:hAnsi="Arial" w:cs="Arial"/>
          <w:bCs/>
        </w:rPr>
        <w:t xml:space="preserve">including channel occupancy </w:t>
      </w:r>
      <w:r w:rsidR="00A577B2">
        <w:rPr>
          <w:rFonts w:ascii="Arial" w:hAnsi="Arial" w:cs="Arial"/>
          <w:bCs/>
        </w:rPr>
        <w:t>in connected mode mobility in NR-U.</w:t>
      </w:r>
    </w:p>
    <w:p w14:paraId="3519E780" w14:textId="77777777" w:rsidR="00AC4310" w:rsidRPr="00684FA3" w:rsidRDefault="00AC4310" w:rsidP="00E0789F">
      <w:pPr>
        <w:jc w:val="both"/>
        <w:rPr>
          <w:rFonts w:ascii="Arial" w:hAnsi="Arial" w:cs="Arial"/>
          <w:bCs/>
          <w:sz w:val="18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990"/>
      </w:tblGrid>
      <w:tr w:rsidR="00A577B2" w14:paraId="54CCAA72" w14:textId="77777777" w:rsidTr="00CB108A">
        <w:tc>
          <w:tcPr>
            <w:tcW w:w="9990" w:type="dxa"/>
          </w:tcPr>
          <w:p w14:paraId="76E232D0" w14:textId="65F7D68C" w:rsidR="00A577B2" w:rsidRPr="00AC4310" w:rsidRDefault="00A577B2" w:rsidP="00A577B2">
            <w:pPr>
              <w:jc w:val="both"/>
              <w:rPr>
                <w:rFonts w:ascii="Arial" w:hAnsi="Arial" w:cs="Arial"/>
                <w:bCs/>
              </w:rPr>
            </w:pPr>
            <w:r w:rsidRPr="00AC4310">
              <w:rPr>
                <w:rFonts w:ascii="Arial" w:hAnsi="Arial" w:cs="Arial"/>
                <w:bCs/>
              </w:rPr>
              <w:t xml:space="preserve">For connected mode mobility, the main issue identified for NR operation in unlicensed band is the reduced transmission opportunities for different </w:t>
            </w:r>
            <w:r w:rsidR="00B33516" w:rsidRPr="00AC4310">
              <w:rPr>
                <w:rFonts w:ascii="Arial" w:hAnsi="Arial" w:cs="Arial"/>
                <w:bCs/>
              </w:rPr>
              <w:t>signal</w:t>
            </w:r>
            <w:r w:rsidR="00B33516">
              <w:rPr>
                <w:rFonts w:ascii="Arial" w:hAnsi="Arial" w:cs="Arial"/>
                <w:bCs/>
              </w:rPr>
              <w:t>ling</w:t>
            </w:r>
            <w:r w:rsidRPr="00AC4310">
              <w:rPr>
                <w:rFonts w:ascii="Arial" w:hAnsi="Arial" w:cs="Arial"/>
                <w:bCs/>
              </w:rPr>
              <w:t xml:space="preserve"> due to LBT failure.</w:t>
            </w:r>
          </w:p>
          <w:p w14:paraId="5EC43AA4" w14:textId="77777777" w:rsidR="00A577B2" w:rsidRPr="00AC4310" w:rsidRDefault="00A577B2" w:rsidP="00A577B2">
            <w:pPr>
              <w:jc w:val="both"/>
              <w:rPr>
                <w:rFonts w:ascii="Arial" w:hAnsi="Arial" w:cs="Arial"/>
                <w:bCs/>
              </w:rPr>
            </w:pPr>
            <w:r w:rsidRPr="00AC4310">
              <w:rPr>
                <w:rFonts w:ascii="Arial" w:hAnsi="Arial" w:cs="Arial"/>
                <w:bCs/>
              </w:rPr>
              <w:t>The following modifications to mobility-related procedures have been identified as beneficial to study:</w:t>
            </w:r>
          </w:p>
          <w:p w14:paraId="2CBDA050" w14:textId="423F5A7F" w:rsidR="00A577B2" w:rsidRPr="00AC4310" w:rsidRDefault="00A577B2" w:rsidP="00B7291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4310">
              <w:rPr>
                <w:rFonts w:ascii="Arial" w:hAnsi="Arial" w:cs="Arial"/>
                <w:bCs/>
                <w:sz w:val="20"/>
                <w:szCs w:val="20"/>
              </w:rPr>
              <w:t xml:space="preserve">Modifications to mobility-related measurements and/or triggers considering limitations related to high channel occupancy. NR-U needs to consider techniques to handle increased interference levels in the unlicensed channel for mobility-related decisions. </w:t>
            </w:r>
          </w:p>
          <w:p w14:paraId="59D1DFFC" w14:textId="77777777" w:rsidR="00A577B2" w:rsidRPr="00AC4310" w:rsidRDefault="00A577B2" w:rsidP="00A577B2">
            <w:pPr>
              <w:pStyle w:val="ListParagraph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B390F5" w14:textId="2373B052" w:rsidR="00A577B2" w:rsidRPr="00E13A06" w:rsidRDefault="00A577B2" w:rsidP="00A577B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4310">
              <w:rPr>
                <w:rFonts w:ascii="Arial" w:hAnsi="Arial" w:cs="Arial"/>
                <w:bCs/>
                <w:sz w:val="20"/>
                <w:szCs w:val="20"/>
              </w:rPr>
              <w:t>Potential modifications to the measurement reporting quantities, to the measurement reporting triggers and to the condition used by the UE when delaying the time at which it applies a reconfiguration for mobility that are based at least on channel occupancy and RSSI should be studied.</w:t>
            </w:r>
          </w:p>
        </w:tc>
      </w:tr>
    </w:tbl>
    <w:p w14:paraId="276DF974" w14:textId="77777777" w:rsidR="00714524" w:rsidRDefault="00714524" w:rsidP="00E0789F">
      <w:pPr>
        <w:jc w:val="both"/>
        <w:rPr>
          <w:rFonts w:ascii="Arial" w:hAnsi="Arial" w:cs="Arial"/>
          <w:bCs/>
        </w:rPr>
      </w:pPr>
    </w:p>
    <w:p w14:paraId="410792EF" w14:textId="4880F2CB" w:rsidR="00714524" w:rsidRDefault="00714524" w:rsidP="0071452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15EF2732" wp14:editId="6EB128CD">
            <wp:extent cx="2595540" cy="175248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646" cy="1790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ED85D3" w14:textId="22637A51" w:rsidR="00851E27" w:rsidRPr="00BB4EA9" w:rsidRDefault="00851E27" w:rsidP="00851E27">
      <w:pPr>
        <w:pStyle w:val="Caption"/>
        <w:jc w:val="center"/>
        <w:rPr>
          <w:b w:val="0"/>
          <w:color w:val="000000" w:themeColor="text1"/>
          <w:sz w:val="20"/>
          <w:szCs w:val="20"/>
          <w:lang w:val="en-US" w:eastAsia="ko-KR"/>
        </w:rPr>
      </w:pPr>
      <w:bookmarkStart w:id="3" w:name="_Ref528224423"/>
      <w:r w:rsidRPr="00BB4EA9">
        <w:rPr>
          <w:b w:val="0"/>
          <w:color w:val="000000" w:themeColor="text1"/>
          <w:sz w:val="20"/>
          <w:szCs w:val="20"/>
        </w:rPr>
        <w:t xml:space="preserve">Figure </w:t>
      </w:r>
      <w:r w:rsidRPr="00BB4EA9">
        <w:rPr>
          <w:b w:val="0"/>
          <w:color w:val="000000" w:themeColor="text1"/>
          <w:sz w:val="20"/>
          <w:szCs w:val="20"/>
        </w:rPr>
        <w:fldChar w:fldCharType="begin"/>
      </w:r>
      <w:r w:rsidRPr="00BB4EA9">
        <w:rPr>
          <w:b w:val="0"/>
          <w:color w:val="000000" w:themeColor="text1"/>
          <w:sz w:val="20"/>
          <w:szCs w:val="20"/>
        </w:rPr>
        <w:instrText xml:space="preserve"> SEQ Figure \* ARABIC </w:instrText>
      </w:r>
      <w:r w:rsidRPr="00BB4EA9">
        <w:rPr>
          <w:b w:val="0"/>
          <w:color w:val="000000" w:themeColor="text1"/>
          <w:sz w:val="20"/>
          <w:szCs w:val="20"/>
        </w:rPr>
        <w:fldChar w:fldCharType="separate"/>
      </w:r>
      <w:r w:rsidRPr="00BB4EA9">
        <w:rPr>
          <w:b w:val="0"/>
          <w:noProof/>
          <w:color w:val="000000" w:themeColor="text1"/>
          <w:sz w:val="20"/>
          <w:szCs w:val="20"/>
        </w:rPr>
        <w:t>1</w:t>
      </w:r>
      <w:r w:rsidRPr="00BB4EA9">
        <w:rPr>
          <w:b w:val="0"/>
          <w:color w:val="000000" w:themeColor="text1"/>
          <w:sz w:val="20"/>
          <w:szCs w:val="20"/>
        </w:rPr>
        <w:fldChar w:fldCharType="end"/>
      </w:r>
      <w:bookmarkEnd w:id="3"/>
      <w:r w:rsidRPr="00BB4EA9">
        <w:rPr>
          <w:b w:val="0"/>
          <w:color w:val="000000" w:themeColor="text1"/>
          <w:sz w:val="20"/>
          <w:szCs w:val="20"/>
        </w:rPr>
        <w:t xml:space="preserve">: </w:t>
      </w:r>
      <w:r>
        <w:rPr>
          <w:b w:val="0"/>
          <w:color w:val="000000" w:themeColor="text1"/>
          <w:sz w:val="20"/>
          <w:szCs w:val="20"/>
        </w:rPr>
        <w:t xml:space="preserve">Considering channel </w:t>
      </w:r>
      <w:r w:rsidRPr="00BB4EA9">
        <w:rPr>
          <w:b w:val="0"/>
          <w:color w:val="000000" w:themeColor="text1"/>
          <w:sz w:val="20"/>
          <w:szCs w:val="20"/>
        </w:rPr>
        <w:t>load</w:t>
      </w:r>
      <w:r>
        <w:rPr>
          <w:b w:val="0"/>
          <w:color w:val="000000" w:themeColor="text1"/>
          <w:sz w:val="20"/>
          <w:szCs w:val="20"/>
        </w:rPr>
        <w:t xml:space="preserve"> for connected mode mobility</w:t>
      </w:r>
    </w:p>
    <w:p w14:paraId="5A9CB2B7" w14:textId="77777777" w:rsidR="00714524" w:rsidRDefault="00714524" w:rsidP="00E0789F">
      <w:pPr>
        <w:jc w:val="both"/>
        <w:rPr>
          <w:rFonts w:ascii="Arial" w:hAnsi="Arial" w:cs="Arial"/>
          <w:bCs/>
        </w:rPr>
      </w:pPr>
    </w:p>
    <w:p w14:paraId="4479DE5F" w14:textId="06E32948" w:rsidR="00A577B2" w:rsidRDefault="00A577B2" w:rsidP="00E0789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this paper we observe that </w:t>
      </w:r>
      <w:r w:rsidRPr="00A577B2">
        <w:rPr>
          <w:rFonts w:ascii="Arial" w:hAnsi="Arial" w:cs="Arial"/>
          <w:bCs/>
        </w:rPr>
        <w:t xml:space="preserve">some NR-U cells in un-licensed frequency bands might be </w:t>
      </w:r>
      <w:r>
        <w:rPr>
          <w:rFonts w:ascii="Arial" w:hAnsi="Arial" w:cs="Arial"/>
          <w:bCs/>
        </w:rPr>
        <w:t xml:space="preserve">shared with many WLAN nodes. Hence, such un-licensed cells may be </w:t>
      </w:r>
      <w:r w:rsidRPr="00A577B2">
        <w:rPr>
          <w:rFonts w:ascii="Arial" w:hAnsi="Arial" w:cs="Arial"/>
          <w:bCs/>
        </w:rPr>
        <w:t xml:space="preserve">heavily loaded by many WLAN </w:t>
      </w:r>
      <w:r>
        <w:rPr>
          <w:rFonts w:ascii="Arial" w:hAnsi="Arial" w:cs="Arial"/>
          <w:bCs/>
        </w:rPr>
        <w:t>and other NR-U UEs</w:t>
      </w:r>
      <w:r w:rsidRPr="00A577B2">
        <w:rPr>
          <w:rFonts w:ascii="Arial" w:hAnsi="Arial" w:cs="Arial"/>
          <w:bCs/>
        </w:rPr>
        <w:t xml:space="preserve">. On the other hand, as shown in figure, some neighboring unlicensed cell might have a relatively low load. Thus, un-licensed channel metrics, like channel utilization </w:t>
      </w:r>
      <w:r>
        <w:rPr>
          <w:rFonts w:ascii="Arial" w:hAnsi="Arial" w:cs="Arial"/>
          <w:bCs/>
        </w:rPr>
        <w:t xml:space="preserve">or interference measure </w:t>
      </w:r>
      <w:r w:rsidRPr="00A577B2">
        <w:rPr>
          <w:rFonts w:ascii="Arial" w:hAnsi="Arial" w:cs="Arial"/>
          <w:bCs/>
        </w:rPr>
        <w:t xml:space="preserve">of WLAN and </w:t>
      </w:r>
      <w:r>
        <w:rPr>
          <w:rFonts w:ascii="Arial" w:hAnsi="Arial" w:cs="Arial"/>
          <w:bCs/>
        </w:rPr>
        <w:t xml:space="preserve">channel occupancy of </w:t>
      </w:r>
      <w:r w:rsidRPr="00A577B2">
        <w:rPr>
          <w:rFonts w:ascii="Arial" w:hAnsi="Arial" w:cs="Arial"/>
          <w:bCs/>
        </w:rPr>
        <w:t xml:space="preserve">NR-U cells need to be considered for </w:t>
      </w:r>
      <w:r>
        <w:rPr>
          <w:rFonts w:ascii="Arial" w:hAnsi="Arial" w:cs="Arial"/>
          <w:bCs/>
        </w:rPr>
        <w:t xml:space="preserve">efficient </w:t>
      </w:r>
      <w:r w:rsidRPr="00A577B2">
        <w:rPr>
          <w:rFonts w:ascii="Arial" w:hAnsi="Arial" w:cs="Arial"/>
          <w:bCs/>
        </w:rPr>
        <w:t>handover of an ongoing session.</w:t>
      </w:r>
    </w:p>
    <w:p w14:paraId="64CB4862" w14:textId="77777777" w:rsidR="00014A9B" w:rsidRDefault="00014A9B" w:rsidP="00E0789F">
      <w:pPr>
        <w:jc w:val="both"/>
        <w:rPr>
          <w:rFonts w:ascii="Arial" w:hAnsi="Arial" w:cs="Arial"/>
          <w:bCs/>
        </w:rPr>
      </w:pPr>
    </w:p>
    <w:p w14:paraId="07EBFC6C" w14:textId="7EE44798" w:rsidR="00014A9B" w:rsidRPr="00014A9B" w:rsidRDefault="00014A9B" w:rsidP="00E0789F">
      <w:pPr>
        <w:jc w:val="both"/>
        <w:rPr>
          <w:rFonts w:ascii="Arial" w:hAnsi="Arial" w:cs="Arial"/>
          <w:b/>
          <w:bCs/>
        </w:rPr>
      </w:pPr>
      <w:r w:rsidRPr="00014A9B">
        <w:rPr>
          <w:rFonts w:ascii="Arial" w:hAnsi="Arial" w:cs="Arial"/>
          <w:b/>
          <w:bCs/>
        </w:rPr>
        <w:t xml:space="preserve">Observation 1: </w:t>
      </w:r>
      <w:r w:rsidR="00CB5B99" w:rsidRPr="00CB5B99">
        <w:rPr>
          <w:rFonts w:ascii="Arial" w:hAnsi="Arial" w:cs="Arial"/>
          <w:b/>
          <w:bCs/>
        </w:rPr>
        <w:t xml:space="preserve">Connected mode mobility in NR-U needs to consider some type of channel load of un-licensed channels, as un-licensed channels might be heavily loaded by many WLAN </w:t>
      </w:r>
      <w:r w:rsidR="00CC7115">
        <w:rPr>
          <w:rFonts w:ascii="Arial" w:hAnsi="Arial" w:cs="Arial"/>
          <w:b/>
          <w:bCs/>
        </w:rPr>
        <w:t xml:space="preserve">nodes </w:t>
      </w:r>
      <w:r w:rsidR="00CB5B99" w:rsidRPr="00CB5B99">
        <w:rPr>
          <w:rFonts w:ascii="Arial" w:hAnsi="Arial" w:cs="Arial"/>
          <w:b/>
          <w:bCs/>
        </w:rPr>
        <w:t>and other NR-U UEs</w:t>
      </w:r>
      <w:r w:rsidRPr="00014A9B">
        <w:rPr>
          <w:rFonts w:ascii="Arial" w:hAnsi="Arial" w:cs="Arial"/>
          <w:b/>
          <w:bCs/>
        </w:rPr>
        <w:t>.</w:t>
      </w:r>
    </w:p>
    <w:p w14:paraId="54B6C9BD" w14:textId="3188315A" w:rsidR="00156DB3" w:rsidRDefault="00156DB3">
      <w:pPr>
        <w:pStyle w:val="Doc-text2"/>
        <w:tabs>
          <w:tab w:val="left" w:pos="340"/>
        </w:tabs>
        <w:ind w:left="0" w:firstLine="0"/>
        <w:jc w:val="both"/>
      </w:pPr>
    </w:p>
    <w:p w14:paraId="2E40B093" w14:textId="021C602A" w:rsidR="00FA5B9B" w:rsidRDefault="00972E3C" w:rsidP="00972E3C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2 </w:t>
      </w:r>
      <w:r w:rsidR="00FA5B9B">
        <w:rPr>
          <w:lang w:val="en-US" w:eastAsia="ko-KR"/>
        </w:rPr>
        <w:t>Discussion</w:t>
      </w:r>
    </w:p>
    <w:p w14:paraId="28CC2CCB" w14:textId="2BF3C971" w:rsidR="00920FC8" w:rsidRDefault="00283EC8" w:rsidP="00F14DA4">
      <w:pPr>
        <w:jc w:val="both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Measurement objects for connected mode channel measurements are configured by gNB. UEs use this measurement objects to measure channels and report the channel measurement results to the gNB. gNBs </w:t>
      </w:r>
      <w:r w:rsidR="00C63A47">
        <w:rPr>
          <w:rFonts w:ascii="Arial" w:eastAsia="MS Mincho" w:hAnsi="Arial"/>
          <w:szCs w:val="24"/>
        </w:rPr>
        <w:t>also</w:t>
      </w:r>
      <w:r>
        <w:rPr>
          <w:rFonts w:ascii="Arial" w:eastAsia="MS Mincho" w:hAnsi="Arial"/>
          <w:szCs w:val="24"/>
        </w:rPr>
        <w:t xml:space="preserve"> configure the </w:t>
      </w:r>
      <w:r w:rsidR="00C63A47">
        <w:rPr>
          <w:rFonts w:ascii="Arial" w:eastAsia="MS Mincho" w:hAnsi="Arial"/>
          <w:szCs w:val="24"/>
        </w:rPr>
        <w:t xml:space="preserve">report intervals </w:t>
      </w:r>
      <w:r w:rsidR="00E13A06">
        <w:rPr>
          <w:rFonts w:ascii="Arial" w:eastAsia="MS Mincho" w:hAnsi="Arial"/>
          <w:szCs w:val="24"/>
        </w:rPr>
        <w:t xml:space="preserve">and other necessary parameters. </w:t>
      </w:r>
      <w:r w:rsidR="009E25D1">
        <w:rPr>
          <w:rFonts w:ascii="Arial" w:eastAsia="MS Mincho" w:hAnsi="Arial"/>
          <w:szCs w:val="24"/>
        </w:rPr>
        <w:t xml:space="preserve">Considering 3GPP TR 38.889 </w:t>
      </w:r>
      <w:r w:rsidR="009E25D1">
        <w:rPr>
          <w:rFonts w:ascii="Arial" w:eastAsia="MS Mincho" w:hAnsi="Arial"/>
          <w:szCs w:val="24"/>
        </w:rPr>
        <w:fldChar w:fldCharType="begin"/>
      </w:r>
      <w:r w:rsidR="009E25D1">
        <w:rPr>
          <w:rFonts w:ascii="Arial" w:eastAsia="MS Mincho" w:hAnsi="Arial"/>
          <w:szCs w:val="24"/>
        </w:rPr>
        <w:instrText xml:space="preserve"> REF _Ref956427 \r \h </w:instrText>
      </w:r>
      <w:r w:rsidR="009E25D1">
        <w:rPr>
          <w:rFonts w:ascii="Arial" w:eastAsia="MS Mincho" w:hAnsi="Arial"/>
          <w:szCs w:val="24"/>
        </w:rPr>
      </w:r>
      <w:r w:rsidR="009E25D1">
        <w:rPr>
          <w:rFonts w:ascii="Arial" w:eastAsia="MS Mincho" w:hAnsi="Arial"/>
          <w:szCs w:val="24"/>
        </w:rPr>
        <w:fldChar w:fldCharType="separate"/>
      </w:r>
      <w:r w:rsidR="009E25D1">
        <w:rPr>
          <w:rFonts w:ascii="Arial" w:eastAsia="MS Mincho" w:hAnsi="Arial"/>
          <w:szCs w:val="24"/>
        </w:rPr>
        <w:t>[1]</w:t>
      </w:r>
      <w:r w:rsidR="009E25D1">
        <w:rPr>
          <w:rFonts w:ascii="Arial" w:eastAsia="MS Mincho" w:hAnsi="Arial"/>
          <w:szCs w:val="24"/>
        </w:rPr>
        <w:fldChar w:fldCharType="end"/>
      </w:r>
      <w:r w:rsidR="009E25D1">
        <w:rPr>
          <w:rFonts w:ascii="Arial" w:eastAsia="MS Mincho" w:hAnsi="Arial"/>
          <w:szCs w:val="24"/>
        </w:rPr>
        <w:t>, we agree</w:t>
      </w:r>
      <w:r w:rsidR="00C63A47">
        <w:rPr>
          <w:rFonts w:ascii="Arial" w:eastAsia="MS Mincho" w:hAnsi="Arial"/>
          <w:szCs w:val="24"/>
        </w:rPr>
        <w:t xml:space="preserve"> that c</w:t>
      </w:r>
      <w:r w:rsidR="00920FC8" w:rsidRPr="00920FC8">
        <w:rPr>
          <w:rFonts w:ascii="Arial" w:eastAsia="MS Mincho" w:hAnsi="Arial"/>
          <w:szCs w:val="24"/>
        </w:rPr>
        <w:t>onnected mode channel measurements in NR-U will re-use existing NR channel measurements as the base line.</w:t>
      </w:r>
    </w:p>
    <w:p w14:paraId="583256EA" w14:textId="77777777" w:rsidR="00920FC8" w:rsidRPr="00920FC8" w:rsidRDefault="00920FC8" w:rsidP="00F14DA4">
      <w:pPr>
        <w:jc w:val="both"/>
        <w:rPr>
          <w:rFonts w:ascii="Arial" w:eastAsia="MS Mincho" w:hAnsi="Arial"/>
          <w:szCs w:val="24"/>
        </w:rPr>
      </w:pPr>
    </w:p>
    <w:p w14:paraId="62AFFA1C" w14:textId="2A958947" w:rsidR="00920FC8" w:rsidRDefault="00920FC8" w:rsidP="00F14DA4">
      <w:pPr>
        <w:jc w:val="both"/>
        <w:rPr>
          <w:rFonts w:ascii="Arial" w:eastAsia="MS Mincho" w:hAnsi="Arial"/>
          <w:szCs w:val="24"/>
        </w:rPr>
      </w:pPr>
      <w:r w:rsidRPr="00920FC8">
        <w:rPr>
          <w:rFonts w:ascii="Arial" w:eastAsia="MS Mincho" w:hAnsi="Arial"/>
          <w:sz w:val="28"/>
          <w:szCs w:val="24"/>
        </w:rPr>
        <w:t>2.1 WLAN Channel Measurements and Reporting</w:t>
      </w:r>
    </w:p>
    <w:p w14:paraId="3289B3ED" w14:textId="77D8D8BB" w:rsidR="00F14DA4" w:rsidRDefault="00F14DA4" w:rsidP="00F14DA4">
      <w:pPr>
        <w:jc w:val="both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Connected mode c</w:t>
      </w:r>
      <w:r w:rsidRPr="00B038F4">
        <w:rPr>
          <w:rFonts w:ascii="Arial" w:eastAsia="MS Mincho" w:hAnsi="Arial"/>
          <w:szCs w:val="24"/>
        </w:rPr>
        <w:t>hannel measurement</w:t>
      </w:r>
      <w:r>
        <w:rPr>
          <w:rFonts w:ascii="Arial" w:eastAsia="MS Mincho" w:hAnsi="Arial"/>
          <w:szCs w:val="24"/>
        </w:rPr>
        <w:t>s</w:t>
      </w:r>
      <w:r w:rsidRPr="00B038F4">
        <w:rPr>
          <w:rFonts w:ascii="Arial" w:eastAsia="MS Mincho" w:hAnsi="Arial"/>
          <w:szCs w:val="24"/>
        </w:rPr>
        <w:t xml:space="preserve"> </w:t>
      </w:r>
      <w:r>
        <w:rPr>
          <w:rFonts w:ascii="Arial" w:eastAsia="MS Mincho" w:hAnsi="Arial"/>
          <w:szCs w:val="24"/>
        </w:rPr>
        <w:t>for</w:t>
      </w:r>
      <w:r w:rsidRPr="00B038F4">
        <w:rPr>
          <w:rFonts w:ascii="Arial" w:eastAsia="MS Mincho" w:hAnsi="Arial"/>
          <w:szCs w:val="24"/>
        </w:rPr>
        <w:t xml:space="preserve"> NR-U </w:t>
      </w:r>
      <w:r>
        <w:rPr>
          <w:rFonts w:ascii="Arial" w:eastAsia="MS Mincho" w:hAnsi="Arial"/>
          <w:szCs w:val="24"/>
        </w:rPr>
        <w:fldChar w:fldCharType="begin"/>
      </w:r>
      <w:r>
        <w:rPr>
          <w:rFonts w:ascii="Arial" w:eastAsia="MS Mincho" w:hAnsi="Arial"/>
          <w:szCs w:val="24"/>
        </w:rPr>
        <w:instrText xml:space="preserve"> REF _Ref271336 \r \h </w:instrText>
      </w:r>
      <w:r>
        <w:rPr>
          <w:rFonts w:ascii="Arial" w:eastAsia="MS Mincho" w:hAnsi="Arial"/>
          <w:szCs w:val="24"/>
        </w:rPr>
      </w:r>
      <w:r>
        <w:rPr>
          <w:rFonts w:ascii="Arial" w:eastAsia="MS Mincho" w:hAnsi="Arial"/>
          <w:szCs w:val="24"/>
        </w:rPr>
        <w:fldChar w:fldCharType="separate"/>
      </w:r>
      <w:r>
        <w:rPr>
          <w:rFonts w:ascii="Arial" w:eastAsia="MS Mincho" w:hAnsi="Arial"/>
          <w:szCs w:val="24"/>
        </w:rPr>
        <w:t>[2]</w:t>
      </w:r>
      <w:r>
        <w:rPr>
          <w:rFonts w:ascii="Arial" w:eastAsia="MS Mincho" w:hAnsi="Arial"/>
          <w:szCs w:val="24"/>
        </w:rPr>
        <w:fldChar w:fldCharType="end"/>
      </w:r>
      <w:r>
        <w:rPr>
          <w:rFonts w:ascii="Arial" w:eastAsia="MS Mincho" w:hAnsi="Arial"/>
          <w:szCs w:val="24"/>
        </w:rPr>
        <w:t xml:space="preserve"> </w:t>
      </w:r>
      <w:r w:rsidRPr="00B038F4">
        <w:rPr>
          <w:rFonts w:ascii="Arial" w:eastAsia="MS Mincho" w:hAnsi="Arial"/>
          <w:szCs w:val="24"/>
        </w:rPr>
        <w:t>will i</w:t>
      </w:r>
      <w:r>
        <w:rPr>
          <w:rFonts w:ascii="Arial" w:eastAsia="MS Mincho" w:hAnsi="Arial"/>
          <w:szCs w:val="24"/>
        </w:rPr>
        <w:t xml:space="preserve">nclude different </w:t>
      </w:r>
      <w:r w:rsidR="00E13A06">
        <w:rPr>
          <w:rFonts w:ascii="Arial" w:eastAsia="MS Mincho" w:hAnsi="Arial"/>
          <w:szCs w:val="24"/>
        </w:rPr>
        <w:t>WLAN-specific</w:t>
      </w:r>
      <w:r>
        <w:rPr>
          <w:rFonts w:ascii="Arial" w:eastAsia="MS Mincho" w:hAnsi="Arial"/>
          <w:szCs w:val="24"/>
        </w:rPr>
        <w:t xml:space="preserve"> channel parameters like, carrier frequency, measurement bandwidth, </w:t>
      </w:r>
      <w:r w:rsidR="00E13A06">
        <w:rPr>
          <w:rFonts w:ascii="Arial" w:eastAsia="MS Mincho" w:hAnsi="Arial"/>
          <w:szCs w:val="24"/>
        </w:rPr>
        <w:t>WLAN network identity</w:t>
      </w:r>
      <w:r>
        <w:rPr>
          <w:rFonts w:ascii="Arial" w:eastAsia="MS Mincho" w:hAnsi="Arial"/>
          <w:szCs w:val="24"/>
        </w:rPr>
        <w:t xml:space="preserve"> and </w:t>
      </w:r>
      <w:r w:rsidR="00E13A06">
        <w:rPr>
          <w:rFonts w:ascii="Arial" w:eastAsia="MS Mincho" w:hAnsi="Arial"/>
          <w:szCs w:val="24"/>
        </w:rPr>
        <w:t xml:space="preserve">some </w:t>
      </w:r>
      <w:r>
        <w:rPr>
          <w:rFonts w:ascii="Arial" w:eastAsia="MS Mincho" w:hAnsi="Arial"/>
          <w:szCs w:val="24"/>
        </w:rPr>
        <w:t>details of measurement parameters and p</w:t>
      </w:r>
      <w:r w:rsidRPr="00B038F4">
        <w:rPr>
          <w:rFonts w:ascii="Arial" w:eastAsia="MS Mincho" w:hAnsi="Arial"/>
          <w:szCs w:val="24"/>
        </w:rPr>
        <w:t>rocedure</w:t>
      </w:r>
      <w:r>
        <w:rPr>
          <w:rFonts w:ascii="Arial" w:eastAsia="MS Mincho" w:hAnsi="Arial"/>
          <w:szCs w:val="24"/>
        </w:rPr>
        <w:t xml:space="preserve">. NR-U gNB </w:t>
      </w:r>
      <w:r w:rsidR="00E13A06">
        <w:rPr>
          <w:rFonts w:ascii="Arial" w:eastAsia="MS Mincho" w:hAnsi="Arial"/>
          <w:szCs w:val="24"/>
        </w:rPr>
        <w:t>will</w:t>
      </w:r>
      <w:r>
        <w:rPr>
          <w:rFonts w:ascii="Arial" w:eastAsia="MS Mincho" w:hAnsi="Arial"/>
          <w:szCs w:val="24"/>
        </w:rPr>
        <w:t xml:space="preserve"> configure the enhance measurement object “</w:t>
      </w:r>
      <w:r w:rsidRPr="001948F3">
        <w:rPr>
          <w:rFonts w:ascii="Arial" w:eastAsia="MS Mincho" w:hAnsi="Arial"/>
          <w:szCs w:val="24"/>
        </w:rPr>
        <w:t>measObjecNR</w:t>
      </w:r>
      <w:r>
        <w:rPr>
          <w:rFonts w:ascii="Arial" w:eastAsia="MS Mincho" w:hAnsi="Arial"/>
          <w:szCs w:val="24"/>
        </w:rPr>
        <w:t xml:space="preserve">” with </w:t>
      </w:r>
      <w:r w:rsidR="00E13A06">
        <w:rPr>
          <w:rFonts w:ascii="Arial" w:eastAsia="MS Mincho" w:hAnsi="Arial"/>
          <w:szCs w:val="24"/>
        </w:rPr>
        <w:t>suitable L3 filtering, where filter-configu</w:t>
      </w:r>
      <w:r w:rsidR="002F6A71">
        <w:rPr>
          <w:rFonts w:ascii="Arial" w:eastAsia="MS Mincho" w:hAnsi="Arial"/>
          <w:szCs w:val="24"/>
        </w:rPr>
        <w:t>rations for different measurement parameters can be either same or different.</w:t>
      </w:r>
    </w:p>
    <w:p w14:paraId="33D3FA3A" w14:textId="77777777" w:rsidR="00920FC8" w:rsidRDefault="00920FC8" w:rsidP="00F14DA4">
      <w:pPr>
        <w:jc w:val="both"/>
        <w:rPr>
          <w:rFonts w:ascii="Arial" w:eastAsia="MS Mincho" w:hAnsi="Arial"/>
          <w:szCs w:val="24"/>
        </w:rPr>
      </w:pPr>
    </w:p>
    <w:p w14:paraId="33E6DEDC" w14:textId="22954A0C" w:rsidR="00CB5B99" w:rsidRDefault="00CB5B99" w:rsidP="00CB5B99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1</w:t>
      </w:r>
      <w:r>
        <w:rPr>
          <w:rFonts w:ascii="Arial" w:eastAsia="MS Mincho" w:hAnsi="Arial"/>
          <w:b/>
          <w:szCs w:val="24"/>
        </w:rPr>
        <w:t>: NR-U gNB will configure UEs to perform connected mode c</w:t>
      </w:r>
      <w:r w:rsidRPr="00C17186">
        <w:rPr>
          <w:rFonts w:ascii="Arial" w:eastAsia="MS Mincho" w:hAnsi="Arial"/>
          <w:b/>
          <w:szCs w:val="24"/>
        </w:rPr>
        <w:t>hannel measurement</w:t>
      </w:r>
      <w:r>
        <w:rPr>
          <w:rFonts w:ascii="Arial" w:eastAsia="MS Mincho" w:hAnsi="Arial"/>
          <w:b/>
          <w:szCs w:val="24"/>
        </w:rPr>
        <w:t xml:space="preserve">s for measuring WLAN channels. </w:t>
      </w:r>
    </w:p>
    <w:p w14:paraId="3B006ACD" w14:textId="77777777" w:rsidR="00CB5B99" w:rsidRDefault="00CB5B99" w:rsidP="00CB5B99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219A9B26" w14:textId="54FF7B83" w:rsidR="00F14DA4" w:rsidRDefault="00F14DA4" w:rsidP="00F14DA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>NR-U UE will estimate interference levels of WLANs</w:t>
      </w:r>
      <w:r w:rsidRPr="00851E27">
        <w:rPr>
          <w:rFonts w:ascii="Arial" w:eastAsia="MS Mincho" w:hAnsi="Arial"/>
        </w:rPr>
        <w:t>, operating in the frequency rang</w:t>
      </w:r>
      <w:r w:rsidR="00C63A47">
        <w:rPr>
          <w:rFonts w:ascii="Arial" w:eastAsia="MS Mincho" w:hAnsi="Arial"/>
        </w:rPr>
        <w:t xml:space="preserve">e, which includes the mentioned </w:t>
      </w:r>
      <w:r w:rsidRPr="00851E27">
        <w:rPr>
          <w:rFonts w:ascii="Arial" w:eastAsia="MS Mincho" w:hAnsi="Arial"/>
        </w:rPr>
        <w:t>carrier frequency</w:t>
      </w:r>
      <w:r>
        <w:rPr>
          <w:rFonts w:ascii="Arial" w:eastAsia="MS Mincho" w:hAnsi="Arial"/>
        </w:rPr>
        <w:t xml:space="preserve"> of the NR-U cell. NR-U UEs can use WLAN channel </w:t>
      </w:r>
      <w:r w:rsidRPr="00851E27">
        <w:rPr>
          <w:rFonts w:ascii="Arial" w:eastAsia="MS Mincho" w:hAnsi="Arial"/>
        </w:rPr>
        <w:t>utilization</w:t>
      </w:r>
      <w:r>
        <w:rPr>
          <w:rFonts w:ascii="Arial" w:eastAsia="MS Mincho" w:hAnsi="Arial"/>
        </w:rPr>
        <w:t xml:space="preserve"> </w:t>
      </w:r>
      <w:r>
        <w:rPr>
          <w:rFonts w:ascii="Arial" w:eastAsia="MS Mincho" w:hAnsi="Arial"/>
        </w:rPr>
        <w:fldChar w:fldCharType="begin"/>
      </w:r>
      <w:r>
        <w:rPr>
          <w:rFonts w:ascii="Arial" w:eastAsia="MS Mincho" w:hAnsi="Arial"/>
        </w:rPr>
        <w:instrText xml:space="preserve"> REF _Ref270632 \r \h </w:instrText>
      </w:r>
      <w:r>
        <w:rPr>
          <w:rFonts w:ascii="Arial" w:eastAsia="MS Mincho" w:hAnsi="Arial"/>
        </w:rPr>
      </w:r>
      <w:r>
        <w:rPr>
          <w:rFonts w:ascii="Arial" w:eastAsia="MS Mincho" w:hAnsi="Arial"/>
        </w:rPr>
        <w:fldChar w:fldCharType="separate"/>
      </w:r>
      <w:r>
        <w:rPr>
          <w:rFonts w:ascii="Arial" w:eastAsia="MS Mincho" w:hAnsi="Arial"/>
        </w:rPr>
        <w:t>[3]</w:t>
      </w:r>
      <w:r>
        <w:rPr>
          <w:rFonts w:ascii="Arial" w:eastAsia="MS Mincho" w:hAnsi="Arial"/>
        </w:rPr>
        <w:fldChar w:fldCharType="end"/>
      </w:r>
      <w:r>
        <w:rPr>
          <w:rFonts w:ascii="Arial" w:eastAsia="MS Mincho" w:hAnsi="Arial"/>
        </w:rPr>
        <w:t>, captured from WLAN beacons</w:t>
      </w:r>
      <w:r w:rsidRPr="00851E27">
        <w:rPr>
          <w:rFonts w:ascii="Arial" w:eastAsia="MS Mincho" w:hAnsi="Arial"/>
        </w:rPr>
        <w:t xml:space="preserve"> and </w:t>
      </w:r>
      <w:r>
        <w:rPr>
          <w:rFonts w:ascii="Arial" w:eastAsia="MS Mincho" w:hAnsi="Arial"/>
        </w:rPr>
        <w:t>estimate WLAN interference level and WLAN channel summary statistics</w:t>
      </w:r>
      <w:r w:rsidRPr="00851E27">
        <w:rPr>
          <w:rFonts w:ascii="Arial" w:eastAsia="MS Mincho" w:hAnsi="Arial"/>
        </w:rPr>
        <w:t>.</w:t>
      </w:r>
      <w:r>
        <w:rPr>
          <w:rFonts w:ascii="Arial" w:eastAsia="MS Mincho" w:hAnsi="Arial"/>
        </w:rPr>
        <w:t xml:space="preserve"> NR-U UEs will report this WLAN interference and channel statistics summary to the NR-U gNB for possible handover. </w:t>
      </w:r>
      <w:r w:rsidR="00D74622">
        <w:rPr>
          <w:rFonts w:ascii="Arial" w:eastAsia="MS Mincho" w:hAnsi="Arial"/>
        </w:rPr>
        <w:t xml:space="preserve">Further details </w:t>
      </w:r>
      <w:r>
        <w:rPr>
          <w:rFonts w:ascii="Arial" w:eastAsia="MS Mincho" w:hAnsi="Arial"/>
        </w:rPr>
        <w:t xml:space="preserve">of WLAN channel measurements and interference estimation </w:t>
      </w:r>
      <w:r w:rsidR="00D74622">
        <w:rPr>
          <w:rFonts w:ascii="Arial" w:eastAsia="MS Mincho" w:hAnsi="Arial"/>
        </w:rPr>
        <w:t>can be found</w:t>
      </w:r>
      <w:r>
        <w:rPr>
          <w:rFonts w:ascii="Arial" w:eastAsia="MS Mincho" w:hAnsi="Arial"/>
        </w:rPr>
        <w:t xml:space="preserve"> in </w:t>
      </w:r>
      <w:r>
        <w:rPr>
          <w:rFonts w:ascii="Arial" w:eastAsia="MS Mincho" w:hAnsi="Arial"/>
        </w:rPr>
        <w:fldChar w:fldCharType="begin"/>
      </w:r>
      <w:r>
        <w:rPr>
          <w:rFonts w:ascii="Arial" w:eastAsia="MS Mincho" w:hAnsi="Arial"/>
        </w:rPr>
        <w:instrText xml:space="preserve"> REF _Ref270452 \r \h </w:instrText>
      </w:r>
      <w:r>
        <w:rPr>
          <w:rFonts w:ascii="Arial" w:eastAsia="MS Mincho" w:hAnsi="Arial"/>
        </w:rPr>
      </w:r>
      <w:r>
        <w:rPr>
          <w:rFonts w:ascii="Arial" w:eastAsia="MS Mincho" w:hAnsi="Arial"/>
        </w:rPr>
        <w:fldChar w:fldCharType="separate"/>
      </w:r>
      <w:r>
        <w:rPr>
          <w:rFonts w:ascii="Arial" w:eastAsia="MS Mincho" w:hAnsi="Arial"/>
        </w:rPr>
        <w:t>[4]</w:t>
      </w:r>
      <w:r>
        <w:rPr>
          <w:rFonts w:ascii="Arial" w:eastAsia="MS Mincho" w:hAnsi="Arial"/>
        </w:rPr>
        <w:fldChar w:fldCharType="end"/>
      </w:r>
      <w:r>
        <w:rPr>
          <w:rFonts w:ascii="Arial" w:eastAsia="MS Mincho" w:hAnsi="Arial"/>
        </w:rPr>
        <w:t>.</w:t>
      </w:r>
    </w:p>
    <w:p w14:paraId="2928E9B5" w14:textId="77777777" w:rsidR="00F14DA4" w:rsidRDefault="00F14DA4" w:rsidP="00CB5B99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1A0DFBE3" w14:textId="309C016F" w:rsidR="00CB5B99" w:rsidRDefault="00CB5B99" w:rsidP="00CB5B99">
      <w:pPr>
        <w:spacing w:after="60"/>
        <w:jc w:val="both"/>
        <w:rPr>
          <w:rFonts w:ascii="Arial" w:eastAsia="MS Mincho" w:hAnsi="Arial"/>
          <w:b/>
          <w:szCs w:val="24"/>
        </w:rPr>
      </w:pPr>
      <w:r w:rsidRPr="00C17186"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2</w:t>
      </w:r>
      <w:r w:rsidRPr="00C17186">
        <w:rPr>
          <w:rFonts w:ascii="Arial" w:eastAsia="MS Mincho" w:hAnsi="Arial"/>
          <w:b/>
          <w:szCs w:val="24"/>
        </w:rPr>
        <w:t xml:space="preserve">:  </w:t>
      </w:r>
      <w:r w:rsidRPr="00C17186">
        <w:rPr>
          <w:rFonts w:ascii="Arial" w:eastAsia="MS Mincho" w:hAnsi="Arial"/>
          <w:b/>
        </w:rPr>
        <w:t>NR-U UE</w:t>
      </w:r>
      <w:r>
        <w:rPr>
          <w:rFonts w:ascii="Arial" w:eastAsia="MS Mincho" w:hAnsi="Arial"/>
          <w:b/>
        </w:rPr>
        <w:t>s</w:t>
      </w:r>
      <w:r w:rsidRPr="00C17186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will</w:t>
      </w:r>
      <w:r w:rsidRPr="00C17186">
        <w:rPr>
          <w:rFonts w:ascii="Arial" w:eastAsia="MS Mincho" w:hAnsi="Arial"/>
          <w:b/>
        </w:rPr>
        <w:t xml:space="preserve"> estimate and report interference levels and channel statistics summary of WLANs, operating in the frequency range, which includes the carrier frequency of the NR-U cell.</w:t>
      </w:r>
      <w:r>
        <w:rPr>
          <w:rFonts w:ascii="Arial" w:eastAsia="MS Mincho" w:hAnsi="Arial"/>
          <w:b/>
          <w:szCs w:val="24"/>
        </w:rPr>
        <w:t xml:space="preserve"> </w:t>
      </w:r>
    </w:p>
    <w:p w14:paraId="6AD71281" w14:textId="77777777" w:rsidR="00FA5B9B" w:rsidRDefault="00FA5B9B" w:rsidP="007C01D9">
      <w:pPr>
        <w:rPr>
          <w:lang w:val="en-US" w:eastAsia="ko-KR"/>
        </w:rPr>
      </w:pPr>
    </w:p>
    <w:p w14:paraId="6DC25DFD" w14:textId="64BD43E0" w:rsidR="00FA5B9B" w:rsidRPr="00FA5B9B" w:rsidRDefault="00FA5B9B" w:rsidP="007C01D9">
      <w:pPr>
        <w:rPr>
          <w:rFonts w:ascii="Arial" w:hAnsi="Arial" w:cs="Arial"/>
          <w:sz w:val="28"/>
          <w:szCs w:val="28"/>
          <w:lang w:val="en-US" w:eastAsia="ko-KR"/>
        </w:rPr>
      </w:pPr>
      <w:r>
        <w:rPr>
          <w:rFonts w:ascii="Arial" w:hAnsi="Arial" w:cs="Arial"/>
          <w:sz w:val="28"/>
          <w:szCs w:val="28"/>
          <w:lang w:val="en-US" w:eastAsia="ko-KR"/>
        </w:rPr>
        <w:t xml:space="preserve">2.2 </w:t>
      </w:r>
      <w:r w:rsidRPr="00FA5B9B">
        <w:rPr>
          <w:rFonts w:ascii="Arial" w:hAnsi="Arial" w:cs="Arial"/>
          <w:sz w:val="28"/>
          <w:szCs w:val="28"/>
          <w:lang w:val="en-US" w:eastAsia="ko-KR"/>
        </w:rPr>
        <w:t xml:space="preserve">NR-U Channel </w:t>
      </w:r>
      <w:r w:rsidR="00F14DA4">
        <w:rPr>
          <w:rFonts w:ascii="Arial" w:hAnsi="Arial" w:cs="Arial"/>
          <w:sz w:val="28"/>
          <w:szCs w:val="28"/>
          <w:lang w:val="en-US" w:eastAsia="ko-KR"/>
        </w:rPr>
        <w:t>Occupancy</w:t>
      </w:r>
      <w:r w:rsidRPr="00FA5B9B">
        <w:rPr>
          <w:rFonts w:ascii="Arial" w:hAnsi="Arial" w:cs="Arial"/>
          <w:sz w:val="28"/>
          <w:szCs w:val="28"/>
          <w:lang w:val="en-US" w:eastAsia="ko-KR"/>
        </w:rPr>
        <w:t xml:space="preserve"> </w:t>
      </w:r>
      <w:r w:rsidR="00F14DA4">
        <w:rPr>
          <w:rFonts w:ascii="Arial" w:hAnsi="Arial" w:cs="Arial"/>
          <w:sz w:val="28"/>
          <w:szCs w:val="28"/>
          <w:lang w:val="en-US" w:eastAsia="ko-KR"/>
        </w:rPr>
        <w:t xml:space="preserve">for </w:t>
      </w:r>
      <w:r w:rsidRPr="00FA5B9B">
        <w:rPr>
          <w:rFonts w:ascii="Arial" w:hAnsi="Arial" w:cs="Arial"/>
          <w:sz w:val="28"/>
          <w:szCs w:val="28"/>
          <w:lang w:val="en-US" w:eastAsia="ko-KR"/>
        </w:rPr>
        <w:t>Inter-Cell Handover</w:t>
      </w:r>
    </w:p>
    <w:p w14:paraId="5F8BE983" w14:textId="6AC7CF51" w:rsidR="00C17186" w:rsidRDefault="00210930" w:rsidP="00210930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Besides existing measurement parameters, like RSRP, RSRQ and SINR, </w:t>
      </w:r>
      <w:r w:rsidR="002F6A71">
        <w:rPr>
          <w:rFonts w:ascii="Arial" w:hAnsi="Arial" w:cs="Arial"/>
          <w:lang w:val="en-US" w:eastAsia="ko-KR"/>
        </w:rPr>
        <w:t>NR-U gNBs will also</w:t>
      </w:r>
      <w:r>
        <w:rPr>
          <w:rFonts w:ascii="Arial" w:hAnsi="Arial" w:cs="Arial"/>
          <w:lang w:val="en-US" w:eastAsia="ko-KR"/>
        </w:rPr>
        <w:t xml:space="preserve"> configure channel availability of neighboring NR-U cells for measurements and reporting. </w:t>
      </w:r>
      <w:r w:rsidR="00CE7FE3">
        <w:rPr>
          <w:rFonts w:ascii="Arial" w:hAnsi="Arial" w:cs="Arial"/>
          <w:lang w:val="en-US" w:eastAsia="ko-KR"/>
        </w:rPr>
        <w:t xml:space="preserve">NR-U </w:t>
      </w:r>
      <w:r>
        <w:rPr>
          <w:rFonts w:ascii="Arial" w:hAnsi="Arial" w:cs="Arial"/>
          <w:lang w:val="en-US" w:eastAsia="ko-KR"/>
        </w:rPr>
        <w:t>UEs</w:t>
      </w:r>
      <w:r w:rsidR="00CE7FE3">
        <w:rPr>
          <w:rFonts w:ascii="Arial" w:hAnsi="Arial" w:cs="Arial"/>
          <w:lang w:val="en-US" w:eastAsia="ko-KR"/>
        </w:rPr>
        <w:t xml:space="preserve"> will measure and report </w:t>
      </w:r>
      <w:r w:rsidR="00761B51">
        <w:rPr>
          <w:rFonts w:ascii="Arial" w:hAnsi="Arial" w:cs="Arial"/>
          <w:lang w:val="en-US" w:eastAsia="ko-KR"/>
        </w:rPr>
        <w:t xml:space="preserve">channel statistics summary and </w:t>
      </w:r>
      <w:r w:rsidR="00375038">
        <w:rPr>
          <w:rFonts w:ascii="Arial" w:hAnsi="Arial" w:cs="Arial"/>
          <w:lang w:val="en-US" w:eastAsia="ko-KR"/>
        </w:rPr>
        <w:t>c</w:t>
      </w:r>
      <w:r w:rsidR="00CE7FE3">
        <w:rPr>
          <w:rFonts w:ascii="Arial" w:hAnsi="Arial" w:cs="Arial"/>
          <w:lang w:val="en-US" w:eastAsia="ko-KR"/>
        </w:rPr>
        <w:t xml:space="preserve">hannel </w:t>
      </w:r>
      <w:r w:rsidR="00375038">
        <w:rPr>
          <w:rFonts w:ascii="Arial" w:hAnsi="Arial" w:cs="Arial"/>
          <w:lang w:val="en-US" w:eastAsia="ko-KR"/>
        </w:rPr>
        <w:t>a</w:t>
      </w:r>
      <w:r w:rsidR="00CE7FE3">
        <w:rPr>
          <w:rFonts w:ascii="Arial" w:hAnsi="Arial" w:cs="Arial"/>
          <w:lang w:val="en-US" w:eastAsia="ko-KR"/>
        </w:rPr>
        <w:t>vailab</w:t>
      </w:r>
      <w:r w:rsidR="00761B51">
        <w:rPr>
          <w:rFonts w:ascii="Arial" w:hAnsi="Arial" w:cs="Arial"/>
          <w:lang w:val="en-US" w:eastAsia="ko-KR"/>
        </w:rPr>
        <w:t>ility of neighboring NR-U cells</w:t>
      </w:r>
      <w:r w:rsidR="00CE7FE3">
        <w:rPr>
          <w:rFonts w:ascii="Arial" w:hAnsi="Arial" w:cs="Arial"/>
          <w:lang w:val="en-US" w:eastAsia="ko-KR"/>
        </w:rPr>
        <w:t xml:space="preserve"> where </w:t>
      </w:r>
      <w:r w:rsidR="00375038">
        <w:rPr>
          <w:rFonts w:ascii="Arial" w:hAnsi="Arial" w:cs="Arial"/>
          <w:lang w:val="en-US" w:eastAsia="ko-KR"/>
        </w:rPr>
        <w:t>c</w:t>
      </w:r>
      <w:r w:rsidR="00CE7FE3">
        <w:rPr>
          <w:rFonts w:ascii="Arial" w:hAnsi="Arial" w:cs="Arial"/>
          <w:lang w:val="en-US" w:eastAsia="ko-KR"/>
        </w:rPr>
        <w:t xml:space="preserve">hannel </w:t>
      </w:r>
      <w:r w:rsidR="00375038">
        <w:rPr>
          <w:rFonts w:ascii="Arial" w:hAnsi="Arial" w:cs="Arial"/>
          <w:lang w:val="en-US" w:eastAsia="ko-KR"/>
        </w:rPr>
        <w:t>a</w:t>
      </w:r>
      <w:r w:rsidR="00CE7FE3">
        <w:rPr>
          <w:rFonts w:ascii="Arial" w:hAnsi="Arial" w:cs="Arial"/>
          <w:lang w:val="en-US" w:eastAsia="ko-KR"/>
        </w:rPr>
        <w:t>vailability can be measured as</w:t>
      </w:r>
      <w:r>
        <w:rPr>
          <w:rFonts w:ascii="Arial" w:hAnsi="Arial" w:cs="Arial"/>
          <w:lang w:val="en-US" w:eastAsia="ko-KR"/>
        </w:rPr>
        <w:t>:</w:t>
      </w:r>
      <w:r w:rsidR="00CE7FE3">
        <w:rPr>
          <w:rFonts w:ascii="Arial" w:hAnsi="Arial" w:cs="Arial"/>
          <w:lang w:val="en-US" w:eastAsia="ko-KR"/>
        </w:rPr>
        <w:t xml:space="preserve"> </w:t>
      </w:r>
      <w:r w:rsidR="00CE7FE3" w:rsidRPr="00210930">
        <w:rPr>
          <w:rFonts w:ascii="Arial" w:hAnsi="Arial" w:cs="Arial"/>
          <w:i/>
          <w:lang w:val="en-US" w:eastAsia="ko-KR"/>
        </w:rPr>
        <w:t xml:space="preserve">100% - channel </w:t>
      </w:r>
      <w:r w:rsidR="00375038" w:rsidRPr="00210930">
        <w:rPr>
          <w:rFonts w:ascii="Arial" w:hAnsi="Arial" w:cs="Arial"/>
          <w:i/>
          <w:lang w:val="en-US" w:eastAsia="ko-KR"/>
        </w:rPr>
        <w:t>o</w:t>
      </w:r>
      <w:r w:rsidR="00CE7FE3" w:rsidRPr="00210930">
        <w:rPr>
          <w:rFonts w:ascii="Arial" w:hAnsi="Arial" w:cs="Arial"/>
          <w:i/>
          <w:lang w:val="en-US" w:eastAsia="ko-KR"/>
        </w:rPr>
        <w:t>ccupancy</w:t>
      </w:r>
      <w:r w:rsidR="00CE7FE3">
        <w:rPr>
          <w:rFonts w:ascii="Arial" w:hAnsi="Arial" w:cs="Arial"/>
          <w:lang w:val="en-US" w:eastAsia="ko-KR"/>
        </w:rPr>
        <w:t xml:space="preserve">. </w:t>
      </w:r>
      <w:r w:rsidR="00CE7FE3" w:rsidRPr="00CE7FE3">
        <w:rPr>
          <w:rFonts w:ascii="Arial" w:hAnsi="Arial" w:cs="Arial"/>
          <w:lang w:val="en-US" w:eastAsia="ko-KR"/>
        </w:rPr>
        <w:t xml:space="preserve">Channel Occupancy </w:t>
      </w:r>
      <w:r w:rsidR="00CE7FE3">
        <w:rPr>
          <w:rFonts w:ascii="Arial" w:hAnsi="Arial" w:cs="Arial"/>
          <w:lang w:val="en-US" w:eastAsia="ko-KR"/>
        </w:rPr>
        <w:t xml:space="preserve">in connected mode </w:t>
      </w:r>
      <w:r w:rsidR="00CE7FE3" w:rsidRPr="00CE7FE3">
        <w:rPr>
          <w:rFonts w:ascii="Arial" w:hAnsi="Arial" w:cs="Arial"/>
          <w:lang w:val="en-US" w:eastAsia="ko-KR"/>
        </w:rPr>
        <w:t>is measured as percentage of samples, when RSSI is above the configured channelOccupancyThreshold</w:t>
      </w:r>
      <w:r w:rsidR="00CE7FE3">
        <w:rPr>
          <w:rFonts w:ascii="Arial" w:hAnsi="Arial" w:cs="Arial"/>
          <w:lang w:val="en-US" w:eastAsia="ko-KR"/>
        </w:rPr>
        <w:t xml:space="preserve">.  </w:t>
      </w:r>
    </w:p>
    <w:p w14:paraId="70022282" w14:textId="77777777" w:rsidR="00C17186" w:rsidRPr="00684FA3" w:rsidRDefault="00C17186" w:rsidP="00C17186">
      <w:pPr>
        <w:rPr>
          <w:rFonts w:ascii="Arial" w:hAnsi="Arial" w:cs="Arial"/>
          <w:sz w:val="16"/>
          <w:lang w:val="en-US" w:eastAsia="ko-KR"/>
        </w:rPr>
      </w:pPr>
    </w:p>
    <w:p w14:paraId="7771A6AF" w14:textId="698AE786" w:rsidR="00C17186" w:rsidRDefault="00CB5B99" w:rsidP="00DF70FA">
      <w:pPr>
        <w:jc w:val="both"/>
        <w:rPr>
          <w:rFonts w:ascii="Arial" w:hAnsi="Arial" w:cs="Arial"/>
          <w:b/>
          <w:lang w:val="en-US" w:eastAsia="ko-KR"/>
        </w:rPr>
      </w:pPr>
      <w:r w:rsidRPr="00DF70FA"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3</w:t>
      </w:r>
      <w:r w:rsidRPr="00DF70FA">
        <w:rPr>
          <w:rFonts w:ascii="Arial" w:hAnsi="Arial" w:cs="Arial"/>
          <w:b/>
          <w:lang w:val="en-US" w:eastAsia="ko-KR"/>
        </w:rPr>
        <w:t xml:space="preserve">: NR-U cells will measure and report </w:t>
      </w:r>
      <w:r>
        <w:rPr>
          <w:rFonts w:ascii="Arial" w:hAnsi="Arial" w:cs="Arial"/>
          <w:b/>
          <w:lang w:val="en-US" w:eastAsia="ko-KR"/>
        </w:rPr>
        <w:t>ch</w:t>
      </w:r>
      <w:r w:rsidR="00761B51">
        <w:rPr>
          <w:rFonts w:ascii="Arial" w:hAnsi="Arial" w:cs="Arial"/>
          <w:b/>
          <w:lang w:val="en-US" w:eastAsia="ko-KR"/>
        </w:rPr>
        <w:t>annel statistics summary (e.g. c</w:t>
      </w:r>
      <w:r>
        <w:rPr>
          <w:rFonts w:ascii="Arial" w:hAnsi="Arial" w:cs="Arial"/>
          <w:b/>
          <w:lang w:val="en-US" w:eastAsia="ko-KR"/>
        </w:rPr>
        <w:t xml:space="preserve">hannel </w:t>
      </w:r>
      <w:r w:rsidR="00761B51">
        <w:rPr>
          <w:rFonts w:ascii="Arial" w:hAnsi="Arial" w:cs="Arial"/>
          <w:b/>
          <w:lang w:val="en-US" w:eastAsia="ko-KR"/>
        </w:rPr>
        <w:t>a</w:t>
      </w:r>
      <w:r>
        <w:rPr>
          <w:rFonts w:ascii="Arial" w:hAnsi="Arial" w:cs="Arial"/>
          <w:b/>
          <w:lang w:val="en-US" w:eastAsia="ko-KR"/>
        </w:rPr>
        <w:t>vailability</w:t>
      </w:r>
      <w:r w:rsidR="00761B51">
        <w:rPr>
          <w:rFonts w:ascii="Arial" w:hAnsi="Arial" w:cs="Arial"/>
          <w:b/>
          <w:lang w:val="en-US" w:eastAsia="ko-KR"/>
        </w:rPr>
        <w:t xml:space="preserve"> of neighboring </w:t>
      </w:r>
      <w:r w:rsidRPr="00DF70FA">
        <w:rPr>
          <w:rFonts w:ascii="Arial" w:hAnsi="Arial" w:cs="Arial"/>
          <w:b/>
          <w:lang w:val="en-US" w:eastAsia="ko-KR"/>
        </w:rPr>
        <w:t>NR-U cells</w:t>
      </w:r>
      <w:r w:rsidR="00761B51">
        <w:rPr>
          <w:rFonts w:ascii="Arial" w:hAnsi="Arial" w:cs="Arial"/>
          <w:b/>
          <w:lang w:val="en-US" w:eastAsia="ko-KR"/>
        </w:rPr>
        <w:t>)</w:t>
      </w:r>
      <w:r w:rsidRPr="00DF70FA">
        <w:rPr>
          <w:rFonts w:ascii="Arial" w:hAnsi="Arial" w:cs="Arial"/>
          <w:b/>
          <w:lang w:val="en-US" w:eastAsia="ko-KR"/>
        </w:rPr>
        <w:t xml:space="preserve">, where </w:t>
      </w:r>
      <w:r w:rsidR="00761B51">
        <w:rPr>
          <w:rFonts w:ascii="Arial" w:hAnsi="Arial" w:cs="Arial"/>
          <w:b/>
          <w:lang w:val="en-US" w:eastAsia="ko-KR"/>
        </w:rPr>
        <w:t>c</w:t>
      </w:r>
      <w:r w:rsidRPr="00DF70FA">
        <w:rPr>
          <w:rFonts w:ascii="Arial" w:hAnsi="Arial" w:cs="Arial"/>
          <w:b/>
          <w:lang w:val="en-US" w:eastAsia="ko-KR"/>
        </w:rPr>
        <w:t xml:space="preserve">hannel </w:t>
      </w:r>
      <w:r w:rsidR="00761B51">
        <w:rPr>
          <w:rFonts w:ascii="Arial" w:hAnsi="Arial" w:cs="Arial"/>
          <w:b/>
          <w:lang w:val="en-US" w:eastAsia="ko-KR"/>
        </w:rPr>
        <w:t>a</w:t>
      </w:r>
      <w:r w:rsidRPr="00DF70FA">
        <w:rPr>
          <w:rFonts w:ascii="Arial" w:hAnsi="Arial" w:cs="Arial"/>
          <w:b/>
          <w:lang w:val="en-US" w:eastAsia="ko-KR"/>
        </w:rPr>
        <w:t>vailability can be measured as</w:t>
      </w:r>
      <w:r>
        <w:rPr>
          <w:rFonts w:ascii="Arial" w:hAnsi="Arial" w:cs="Arial"/>
          <w:b/>
          <w:lang w:val="en-US" w:eastAsia="ko-KR"/>
        </w:rPr>
        <w:t>:</w:t>
      </w:r>
      <w:r w:rsidRPr="00DF70FA">
        <w:rPr>
          <w:rFonts w:ascii="Arial" w:hAnsi="Arial" w:cs="Arial"/>
          <w:b/>
          <w:lang w:val="en-US" w:eastAsia="ko-KR"/>
        </w:rPr>
        <w:t xml:space="preserve"> </w:t>
      </w:r>
      <w:r w:rsidRPr="00761B51">
        <w:rPr>
          <w:rFonts w:ascii="Arial" w:hAnsi="Arial" w:cs="Arial"/>
          <w:b/>
          <w:i/>
          <w:lang w:val="en-US" w:eastAsia="ko-KR"/>
        </w:rPr>
        <w:t>100% - channel Occupancy</w:t>
      </w:r>
      <w:r w:rsidR="00650A52">
        <w:rPr>
          <w:rFonts w:ascii="Arial" w:hAnsi="Arial" w:cs="Arial"/>
          <w:b/>
          <w:lang w:val="en-US" w:eastAsia="ko-KR"/>
        </w:rPr>
        <w:t>.</w:t>
      </w:r>
    </w:p>
    <w:p w14:paraId="512BB72F" w14:textId="77777777" w:rsidR="00C17186" w:rsidRPr="00AC4310" w:rsidRDefault="00C17186" w:rsidP="00C17186">
      <w:pPr>
        <w:rPr>
          <w:rFonts w:ascii="Arial" w:hAnsi="Arial" w:cs="Arial"/>
          <w:sz w:val="12"/>
          <w:lang w:val="en-US" w:eastAsia="ko-KR"/>
        </w:rPr>
      </w:pPr>
    </w:p>
    <w:p w14:paraId="346AD9B3" w14:textId="0B35970F" w:rsidR="00650A52" w:rsidRDefault="00650A52" w:rsidP="0015515C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Apart from existing measurements, involving RSRP and RSRQ, NR-U gNB </w:t>
      </w:r>
      <w:r w:rsidR="00561DCA">
        <w:rPr>
          <w:rFonts w:ascii="Arial" w:hAnsi="Arial" w:cs="Arial"/>
          <w:lang w:val="en-US" w:eastAsia="ko-KR"/>
        </w:rPr>
        <w:t>will</w:t>
      </w:r>
      <w:r w:rsidR="00761B51">
        <w:rPr>
          <w:rFonts w:ascii="Arial" w:hAnsi="Arial" w:cs="Arial"/>
          <w:lang w:val="en-US" w:eastAsia="ko-KR"/>
        </w:rPr>
        <w:t xml:space="preserve"> use this </w:t>
      </w:r>
      <w:r w:rsidR="0015515C">
        <w:rPr>
          <w:rFonts w:ascii="Arial" w:hAnsi="Arial" w:cs="Arial"/>
          <w:lang w:val="en-US" w:eastAsia="ko-KR"/>
        </w:rPr>
        <w:t xml:space="preserve">statistics summary (e.g. </w:t>
      </w:r>
      <w:r>
        <w:rPr>
          <w:rFonts w:ascii="Arial" w:hAnsi="Arial" w:cs="Arial"/>
          <w:lang w:val="en-US" w:eastAsia="ko-KR"/>
        </w:rPr>
        <w:t xml:space="preserve">channel </w:t>
      </w:r>
      <w:r w:rsidR="00761B51">
        <w:rPr>
          <w:rFonts w:ascii="Arial" w:hAnsi="Arial" w:cs="Arial"/>
          <w:lang w:val="en-US" w:eastAsia="ko-KR"/>
        </w:rPr>
        <w:t>availability</w:t>
      </w:r>
      <w:r>
        <w:rPr>
          <w:rFonts w:ascii="Arial" w:hAnsi="Arial" w:cs="Arial"/>
          <w:lang w:val="en-US" w:eastAsia="ko-KR"/>
        </w:rPr>
        <w:t xml:space="preserve"> of neighboring NR-U cells</w:t>
      </w:r>
      <w:r w:rsidR="0015515C">
        <w:rPr>
          <w:rFonts w:ascii="Arial" w:hAnsi="Arial" w:cs="Arial"/>
          <w:lang w:val="en-US" w:eastAsia="ko-KR"/>
        </w:rPr>
        <w:t>)</w:t>
      </w:r>
      <w:r>
        <w:rPr>
          <w:rFonts w:ascii="Arial" w:hAnsi="Arial" w:cs="Arial"/>
          <w:lang w:val="en-US" w:eastAsia="ko-KR"/>
        </w:rPr>
        <w:t xml:space="preserve"> for </w:t>
      </w:r>
      <w:r w:rsidRPr="00650A52">
        <w:rPr>
          <w:rFonts w:ascii="Arial" w:hAnsi="Arial" w:cs="Arial"/>
          <w:lang w:val="en-US" w:eastAsia="ko-KR"/>
        </w:rPr>
        <w:t>Inter-cell handover between NR-U and NR-U</w:t>
      </w:r>
      <w:r>
        <w:rPr>
          <w:rFonts w:ascii="Arial" w:hAnsi="Arial" w:cs="Arial"/>
          <w:lang w:val="en-US" w:eastAsia="ko-KR"/>
        </w:rPr>
        <w:t xml:space="preserve">. </w:t>
      </w:r>
      <w:r w:rsidR="00561DCA">
        <w:rPr>
          <w:rFonts w:ascii="Arial" w:hAnsi="Arial" w:cs="Arial"/>
          <w:lang w:val="en-US" w:eastAsia="ko-KR"/>
        </w:rPr>
        <w:t xml:space="preserve">Similarly, </w:t>
      </w:r>
      <w:r w:rsidR="00561DCA" w:rsidRPr="00561DCA">
        <w:rPr>
          <w:rFonts w:ascii="Arial" w:hAnsi="Arial" w:cs="Arial"/>
          <w:lang w:val="en-US" w:eastAsia="ko-KR"/>
        </w:rPr>
        <w:t xml:space="preserve">NR-U gNB can use </w:t>
      </w:r>
      <w:r w:rsidR="00561DCA">
        <w:rPr>
          <w:rFonts w:ascii="Arial" w:hAnsi="Arial" w:cs="Arial"/>
          <w:lang w:val="en-US" w:eastAsia="ko-KR"/>
        </w:rPr>
        <w:t>WLAN Interference and NR-U channel availability for Inter-cell handover</w:t>
      </w:r>
      <w:r w:rsidR="00561DCA" w:rsidRPr="00561DCA">
        <w:rPr>
          <w:rFonts w:ascii="Arial" w:hAnsi="Arial" w:cs="Arial"/>
          <w:lang w:val="en-US" w:eastAsia="ko-KR"/>
        </w:rPr>
        <w:t xml:space="preserve"> </w:t>
      </w:r>
      <w:r w:rsidR="00561DCA">
        <w:rPr>
          <w:rFonts w:ascii="Arial" w:hAnsi="Arial" w:cs="Arial"/>
          <w:lang w:val="en-US" w:eastAsia="ko-KR"/>
        </w:rPr>
        <w:t xml:space="preserve">from NR-U cell to </w:t>
      </w:r>
      <w:r w:rsidR="00561DCA" w:rsidRPr="00561DCA">
        <w:rPr>
          <w:rFonts w:ascii="Arial" w:hAnsi="Arial" w:cs="Arial"/>
          <w:lang w:val="en-US" w:eastAsia="ko-KR"/>
        </w:rPr>
        <w:t xml:space="preserve">neighboring </w:t>
      </w:r>
      <w:r w:rsidR="00561DCA">
        <w:rPr>
          <w:rFonts w:ascii="Arial" w:hAnsi="Arial" w:cs="Arial"/>
          <w:lang w:val="en-US" w:eastAsia="ko-KR"/>
        </w:rPr>
        <w:t>NR</w:t>
      </w:r>
      <w:r w:rsidR="00561DCA" w:rsidRPr="00561DCA">
        <w:rPr>
          <w:rFonts w:ascii="Arial" w:hAnsi="Arial" w:cs="Arial"/>
          <w:lang w:val="en-US" w:eastAsia="ko-KR"/>
        </w:rPr>
        <w:t xml:space="preserve"> cells</w:t>
      </w:r>
      <w:r w:rsidR="00561DCA">
        <w:rPr>
          <w:rFonts w:ascii="Arial" w:hAnsi="Arial" w:cs="Arial"/>
          <w:lang w:val="en-US" w:eastAsia="ko-KR"/>
        </w:rPr>
        <w:t>.</w:t>
      </w:r>
    </w:p>
    <w:p w14:paraId="16362FF5" w14:textId="77777777" w:rsidR="00561DCA" w:rsidRPr="00AC4310" w:rsidRDefault="00561DCA" w:rsidP="00C17186">
      <w:pPr>
        <w:rPr>
          <w:rFonts w:ascii="Arial" w:hAnsi="Arial" w:cs="Arial"/>
          <w:b/>
          <w:sz w:val="10"/>
          <w:lang w:val="en-US" w:eastAsia="ko-KR"/>
        </w:rPr>
      </w:pPr>
    </w:p>
    <w:p w14:paraId="1AF03F40" w14:textId="225DD76E" w:rsidR="00C17186" w:rsidRDefault="00CB5B99" w:rsidP="00F14DA4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4</w:t>
      </w:r>
      <w:r w:rsidR="00561DCA" w:rsidRPr="00561DCA">
        <w:rPr>
          <w:rFonts w:ascii="Arial" w:hAnsi="Arial" w:cs="Arial"/>
          <w:b/>
          <w:lang w:val="en-US" w:eastAsia="ko-KR"/>
        </w:rPr>
        <w:t xml:space="preserve">: </w:t>
      </w:r>
      <w:r w:rsidRPr="00561DCA">
        <w:rPr>
          <w:rFonts w:ascii="Arial" w:hAnsi="Arial" w:cs="Arial"/>
          <w:b/>
          <w:lang w:val="en-US" w:eastAsia="ko-KR"/>
        </w:rPr>
        <w:t xml:space="preserve">NR-U gNB will use </w:t>
      </w:r>
      <w:r>
        <w:rPr>
          <w:rFonts w:ascii="Arial" w:hAnsi="Arial" w:cs="Arial"/>
          <w:b/>
          <w:lang w:val="en-US" w:eastAsia="ko-KR"/>
        </w:rPr>
        <w:t xml:space="preserve">NR-U and </w:t>
      </w:r>
      <w:r w:rsidRPr="00561DCA">
        <w:rPr>
          <w:rFonts w:ascii="Arial" w:hAnsi="Arial" w:cs="Arial"/>
          <w:b/>
          <w:lang w:val="en-US" w:eastAsia="ko-KR"/>
        </w:rPr>
        <w:t xml:space="preserve">WLAN channel </w:t>
      </w:r>
      <w:r>
        <w:rPr>
          <w:rFonts w:ascii="Arial" w:hAnsi="Arial" w:cs="Arial"/>
          <w:b/>
          <w:lang w:val="en-US" w:eastAsia="ko-KR"/>
        </w:rPr>
        <w:t>statistics summary</w:t>
      </w:r>
      <w:r w:rsidRPr="00561DCA">
        <w:rPr>
          <w:rFonts w:ascii="Arial" w:hAnsi="Arial" w:cs="Arial"/>
          <w:b/>
          <w:lang w:val="en-US" w:eastAsia="ko-KR"/>
        </w:rPr>
        <w:t xml:space="preserve"> </w:t>
      </w:r>
      <w:r w:rsidR="0015515C">
        <w:rPr>
          <w:rFonts w:ascii="Arial" w:hAnsi="Arial" w:cs="Arial"/>
          <w:b/>
          <w:lang w:val="en-US" w:eastAsia="ko-KR"/>
        </w:rPr>
        <w:t xml:space="preserve">(e.g. channel availability of neighboring </w:t>
      </w:r>
      <w:r w:rsidR="0015515C" w:rsidRPr="00DF70FA">
        <w:rPr>
          <w:rFonts w:ascii="Arial" w:hAnsi="Arial" w:cs="Arial"/>
          <w:b/>
          <w:lang w:val="en-US" w:eastAsia="ko-KR"/>
        </w:rPr>
        <w:t>NR-U cells</w:t>
      </w:r>
      <w:r w:rsidR="0015515C">
        <w:rPr>
          <w:rFonts w:ascii="Arial" w:hAnsi="Arial" w:cs="Arial"/>
          <w:b/>
          <w:lang w:val="en-US" w:eastAsia="ko-KR"/>
        </w:rPr>
        <w:t xml:space="preserve">) </w:t>
      </w:r>
      <w:r w:rsidRPr="00561DCA">
        <w:rPr>
          <w:rFonts w:ascii="Arial" w:hAnsi="Arial" w:cs="Arial"/>
          <w:b/>
          <w:lang w:val="en-US" w:eastAsia="ko-KR"/>
        </w:rPr>
        <w:t>for Inter-cell handover</w:t>
      </w:r>
      <w:r>
        <w:rPr>
          <w:rFonts w:ascii="Arial" w:hAnsi="Arial" w:cs="Arial"/>
          <w:b/>
          <w:lang w:val="en-US" w:eastAsia="ko-KR"/>
        </w:rPr>
        <w:t xml:space="preserve"> between NR-U and NR-U and NR-U and NR</w:t>
      </w:r>
      <w:r w:rsidR="008D50D2">
        <w:rPr>
          <w:rFonts w:ascii="Arial" w:hAnsi="Arial" w:cs="Arial"/>
          <w:b/>
          <w:lang w:val="en-US" w:eastAsia="ko-KR"/>
        </w:rPr>
        <w:t>.</w:t>
      </w:r>
    </w:p>
    <w:p w14:paraId="144F0D3B" w14:textId="77777777" w:rsidR="00210930" w:rsidRDefault="00210930" w:rsidP="00F14DA4">
      <w:pPr>
        <w:rPr>
          <w:rFonts w:ascii="Arial" w:hAnsi="Arial" w:cs="Arial"/>
          <w:b/>
          <w:lang w:val="en-US" w:eastAsia="ko-KR"/>
        </w:rPr>
      </w:pPr>
    </w:p>
    <w:p w14:paraId="2637E28E" w14:textId="2FE7B251" w:rsidR="00F14DA4" w:rsidRPr="00F14DA4" w:rsidRDefault="00F14DA4" w:rsidP="00F14DA4">
      <w:pPr>
        <w:rPr>
          <w:rFonts w:ascii="Arial" w:hAnsi="Arial" w:cs="Arial"/>
          <w:sz w:val="28"/>
          <w:szCs w:val="28"/>
          <w:lang w:val="en-US" w:eastAsia="ko-KR"/>
        </w:rPr>
      </w:pPr>
      <w:r>
        <w:rPr>
          <w:rFonts w:ascii="Arial" w:hAnsi="Arial" w:cs="Arial"/>
          <w:sz w:val="28"/>
          <w:szCs w:val="28"/>
          <w:lang w:val="en-US" w:eastAsia="ko-KR"/>
        </w:rPr>
        <w:t xml:space="preserve">2.3 </w:t>
      </w:r>
      <w:r w:rsidRPr="00F14DA4">
        <w:rPr>
          <w:rFonts w:ascii="Arial" w:hAnsi="Arial" w:cs="Arial"/>
          <w:sz w:val="28"/>
          <w:szCs w:val="28"/>
          <w:lang w:val="en-US" w:eastAsia="ko-KR"/>
        </w:rPr>
        <w:t xml:space="preserve">Channel Measurements </w:t>
      </w:r>
      <w:r>
        <w:rPr>
          <w:rFonts w:ascii="Arial" w:hAnsi="Arial" w:cs="Arial"/>
          <w:sz w:val="28"/>
          <w:szCs w:val="28"/>
          <w:lang w:val="en-US" w:eastAsia="ko-KR"/>
        </w:rPr>
        <w:t xml:space="preserve">for </w:t>
      </w:r>
      <w:r w:rsidRPr="00F14DA4">
        <w:rPr>
          <w:rFonts w:ascii="Arial" w:hAnsi="Arial" w:cs="Arial"/>
          <w:sz w:val="28"/>
          <w:szCs w:val="28"/>
          <w:lang w:val="en-US" w:eastAsia="ko-KR"/>
        </w:rPr>
        <w:t>Inter-RAT Handover</w:t>
      </w:r>
    </w:p>
    <w:p w14:paraId="4588216D" w14:textId="4370373B" w:rsidR="00C17186" w:rsidRPr="00C17186" w:rsidRDefault="00C17186" w:rsidP="00797FF4">
      <w:pPr>
        <w:jc w:val="both"/>
        <w:rPr>
          <w:rFonts w:ascii="Arial" w:hAnsi="Arial" w:cs="Arial"/>
        </w:rPr>
      </w:pPr>
      <w:r w:rsidRPr="00C17186">
        <w:rPr>
          <w:rFonts w:ascii="Arial" w:hAnsi="Arial" w:cs="Arial"/>
          <w:lang w:val="en-US" w:eastAsia="ko-KR"/>
        </w:rPr>
        <w:t>T</w:t>
      </w:r>
      <w:r w:rsidRPr="00C17186">
        <w:rPr>
          <w:rFonts w:ascii="Arial" w:hAnsi="Arial" w:cs="Arial"/>
        </w:rPr>
        <w:t xml:space="preserve">he channel </w:t>
      </w:r>
      <w:r w:rsidR="00BF475C">
        <w:rPr>
          <w:rFonts w:ascii="Arial" w:hAnsi="Arial" w:cs="Arial"/>
        </w:rPr>
        <w:t xml:space="preserve">statistics summary </w:t>
      </w:r>
      <w:r w:rsidRPr="00C17186">
        <w:rPr>
          <w:rFonts w:ascii="Arial" w:hAnsi="Arial" w:cs="Arial"/>
        </w:rPr>
        <w:t xml:space="preserve">can be included in Inter-RAT measurements, involving NR-U (e.g. NR-U to LTE HO). </w:t>
      </w:r>
      <w:r>
        <w:rPr>
          <w:rFonts w:ascii="Arial" w:hAnsi="Arial" w:cs="Arial"/>
        </w:rPr>
        <w:t xml:space="preserve"> </w:t>
      </w:r>
      <w:r w:rsidRPr="00C17186">
        <w:rPr>
          <w:rFonts w:ascii="Arial" w:hAnsi="Arial" w:cs="Arial"/>
        </w:rPr>
        <w:t xml:space="preserve">UE in NR-U cells will report channel availability, which the NR-U gNB can use for Inter-RAT HO to less loaded, neighboring LTE cells. Similarly, during </w:t>
      </w:r>
      <w:r w:rsidR="00650A52">
        <w:rPr>
          <w:rFonts w:ascii="Arial" w:hAnsi="Arial" w:cs="Arial"/>
        </w:rPr>
        <w:t xml:space="preserve">Inter-RAT </w:t>
      </w:r>
      <w:r w:rsidRPr="00C17186">
        <w:rPr>
          <w:rFonts w:ascii="Arial" w:hAnsi="Arial" w:cs="Arial"/>
        </w:rPr>
        <w:t>handover from LTE cells to target NR-U cells, the channel availability of the target NR-U cells will also be considered and Inter-RAT handover to highly loaded NR-U cells will be avoided.</w:t>
      </w:r>
    </w:p>
    <w:p w14:paraId="70B84E5F" w14:textId="77777777" w:rsidR="006B0B96" w:rsidRPr="006B0B96" w:rsidRDefault="006B0B96" w:rsidP="00D04D4C">
      <w:pPr>
        <w:spacing w:after="60"/>
        <w:rPr>
          <w:rFonts w:ascii="Arial" w:eastAsia="MS Mincho" w:hAnsi="Arial"/>
          <w:b/>
          <w:sz w:val="8"/>
          <w:szCs w:val="24"/>
        </w:rPr>
      </w:pPr>
    </w:p>
    <w:p w14:paraId="4691756C" w14:textId="7B0583B6" w:rsidR="00650A52" w:rsidRPr="00561DCA" w:rsidRDefault="00561DCA" w:rsidP="00D04D4C">
      <w:pPr>
        <w:spacing w:after="60"/>
        <w:rPr>
          <w:rFonts w:ascii="Arial" w:eastAsia="MS Mincho" w:hAnsi="Arial"/>
          <w:b/>
          <w:szCs w:val="24"/>
        </w:rPr>
      </w:pPr>
      <w:r w:rsidRPr="00561DCA"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5</w:t>
      </w:r>
      <w:r w:rsidRPr="00561DCA">
        <w:rPr>
          <w:rFonts w:ascii="Arial" w:hAnsi="Arial" w:cs="Arial"/>
          <w:b/>
          <w:lang w:val="en-US" w:eastAsia="ko-KR"/>
        </w:rPr>
        <w:t xml:space="preserve">: </w:t>
      </w:r>
      <w:r w:rsidR="00CB5B99">
        <w:rPr>
          <w:rFonts w:ascii="Arial" w:hAnsi="Arial" w:cs="Arial"/>
          <w:b/>
          <w:lang w:val="en-US" w:eastAsia="ko-KR"/>
        </w:rPr>
        <w:t>NR-U cells</w:t>
      </w:r>
      <w:r w:rsidR="00CB5B99" w:rsidRPr="00561DCA">
        <w:rPr>
          <w:rFonts w:ascii="Arial" w:hAnsi="Arial" w:cs="Arial"/>
          <w:b/>
          <w:lang w:val="en-US" w:eastAsia="ko-KR"/>
        </w:rPr>
        <w:t xml:space="preserve"> </w:t>
      </w:r>
      <w:r w:rsidR="00CB5B99" w:rsidRPr="00561DCA">
        <w:rPr>
          <w:rFonts w:ascii="Arial" w:hAnsi="Arial" w:cs="Arial"/>
          <w:b/>
        </w:rPr>
        <w:t xml:space="preserve">channel </w:t>
      </w:r>
      <w:r w:rsidR="00CB5B99">
        <w:rPr>
          <w:rFonts w:ascii="Arial" w:hAnsi="Arial" w:cs="Arial"/>
          <w:b/>
        </w:rPr>
        <w:t>statistics summary</w:t>
      </w:r>
      <w:r w:rsidR="00CB5B99" w:rsidRPr="00561DCA">
        <w:rPr>
          <w:rFonts w:ascii="Arial" w:hAnsi="Arial" w:cs="Arial"/>
          <w:b/>
        </w:rPr>
        <w:t xml:space="preserve"> can be included in Inter-</w:t>
      </w:r>
      <w:r w:rsidR="00CB5B99">
        <w:rPr>
          <w:rFonts w:ascii="Arial" w:hAnsi="Arial" w:cs="Arial"/>
          <w:b/>
        </w:rPr>
        <w:t>RAT measurements, between NR-U and LTE</w:t>
      </w:r>
      <w:r w:rsidRPr="00561DCA">
        <w:rPr>
          <w:rFonts w:ascii="Arial" w:hAnsi="Arial" w:cs="Arial"/>
          <w:b/>
        </w:rPr>
        <w:t xml:space="preserve">.  </w:t>
      </w:r>
    </w:p>
    <w:p w14:paraId="2BF548F3" w14:textId="73259623" w:rsidR="001A7884" w:rsidRDefault="00AE0C06" w:rsidP="001A7884">
      <w:pPr>
        <w:spacing w:after="60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lastRenderedPageBreak/>
        <w:t xml:space="preserve"> </w:t>
      </w:r>
    </w:p>
    <w:p w14:paraId="1D89A14B" w14:textId="687366EE" w:rsidR="006C2278" w:rsidRDefault="00FA5B9B" w:rsidP="007B611E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A21903">
        <w:rPr>
          <w:lang w:val="en-US" w:eastAsia="ko-KR"/>
        </w:rPr>
        <w:t xml:space="preserve"> </w:t>
      </w:r>
      <w:r w:rsidR="007B611E">
        <w:rPr>
          <w:lang w:val="en-US" w:eastAsia="ko-KR"/>
        </w:rPr>
        <w:t>Conclusions</w:t>
      </w:r>
    </w:p>
    <w:p w14:paraId="19AF7C54" w14:textId="51CEFC9D" w:rsidR="006B0B96" w:rsidRPr="00A62DF6" w:rsidRDefault="006B0B96" w:rsidP="006B0B96">
      <w:pPr>
        <w:rPr>
          <w:rFonts w:ascii="Arial" w:hAnsi="Arial" w:cs="Arial"/>
          <w:lang w:val="en-US" w:eastAsia="ko-KR"/>
        </w:rPr>
      </w:pPr>
      <w:r w:rsidRPr="00A62DF6">
        <w:rPr>
          <w:rFonts w:ascii="Arial" w:hAnsi="Arial" w:cs="Arial"/>
          <w:lang w:val="en-US" w:eastAsia="ko-KR"/>
        </w:rPr>
        <w:t xml:space="preserve">In this contribution, we </w:t>
      </w:r>
      <w:r>
        <w:rPr>
          <w:rFonts w:ascii="Arial" w:hAnsi="Arial" w:cs="Arial"/>
          <w:lang w:val="en-US" w:eastAsia="ko-KR"/>
        </w:rPr>
        <w:t>point out</w:t>
      </w:r>
      <w:r w:rsidRPr="00A62DF6">
        <w:rPr>
          <w:rFonts w:ascii="Arial" w:hAnsi="Arial" w:cs="Arial"/>
          <w:lang w:val="en-US" w:eastAsia="ko-KR"/>
        </w:rPr>
        <w:t xml:space="preserve"> the </w:t>
      </w:r>
      <w:r>
        <w:rPr>
          <w:rFonts w:ascii="Arial" w:hAnsi="Arial" w:cs="Arial"/>
          <w:lang w:val="en-US" w:eastAsia="ko-KR"/>
        </w:rPr>
        <w:t>necessity of improving handover in NR-U</w:t>
      </w:r>
      <w:r w:rsidR="00973115">
        <w:rPr>
          <w:rFonts w:ascii="Arial" w:hAnsi="Arial" w:cs="Arial"/>
          <w:lang w:val="en-US" w:eastAsia="ko-KR"/>
        </w:rPr>
        <w:t>. We point out that UE can re-use the existing channel measurements</w:t>
      </w:r>
      <w:r>
        <w:rPr>
          <w:rFonts w:ascii="Arial" w:hAnsi="Arial" w:cs="Arial"/>
          <w:lang w:val="en-US" w:eastAsia="ko-KR"/>
        </w:rPr>
        <w:t xml:space="preserve"> and subsequently </w:t>
      </w:r>
      <w:r w:rsidR="00973115">
        <w:rPr>
          <w:rFonts w:ascii="Arial" w:hAnsi="Arial" w:cs="Arial"/>
          <w:lang w:val="en-US" w:eastAsia="ko-KR"/>
        </w:rPr>
        <w:t xml:space="preserve">explore </w:t>
      </w:r>
      <w:r>
        <w:rPr>
          <w:rFonts w:ascii="Arial" w:hAnsi="Arial" w:cs="Arial"/>
          <w:lang w:val="en-US" w:eastAsia="ko-KR"/>
        </w:rPr>
        <w:t xml:space="preserve">new WLAN </w:t>
      </w:r>
      <w:r w:rsidR="00973115">
        <w:rPr>
          <w:rFonts w:ascii="Arial" w:hAnsi="Arial" w:cs="Arial"/>
          <w:lang w:val="en-US" w:eastAsia="ko-KR"/>
        </w:rPr>
        <w:t>channel statistics summary</w:t>
      </w:r>
      <w:r>
        <w:rPr>
          <w:rFonts w:ascii="Arial" w:hAnsi="Arial" w:cs="Arial"/>
          <w:lang w:val="en-US" w:eastAsia="ko-KR"/>
        </w:rPr>
        <w:t xml:space="preserve"> for improved Inter-cell and Inter-RAT handover. </w:t>
      </w:r>
      <w:r w:rsidRPr="00A62DF6">
        <w:rPr>
          <w:rFonts w:ascii="Arial" w:hAnsi="Arial" w:cs="Arial"/>
          <w:lang w:val="en-US" w:eastAsia="ko-KR"/>
        </w:rPr>
        <w:t xml:space="preserve">Our observations </w:t>
      </w:r>
      <w:r w:rsidR="00973115">
        <w:rPr>
          <w:rFonts w:ascii="Arial" w:hAnsi="Arial" w:cs="Arial"/>
          <w:lang w:val="en-US" w:eastAsia="ko-KR"/>
        </w:rPr>
        <w:t>and</w:t>
      </w:r>
      <w:r w:rsidR="00973115" w:rsidRPr="00A62DF6">
        <w:rPr>
          <w:rFonts w:ascii="Arial" w:hAnsi="Arial" w:cs="Arial"/>
          <w:lang w:val="en-US" w:eastAsia="ko-KR"/>
        </w:rPr>
        <w:t xml:space="preserve"> </w:t>
      </w:r>
      <w:r w:rsidRPr="00A62DF6">
        <w:rPr>
          <w:rFonts w:ascii="Arial" w:hAnsi="Arial" w:cs="Arial"/>
          <w:lang w:val="en-US" w:eastAsia="ko-KR"/>
        </w:rPr>
        <w:t>proposal</w:t>
      </w:r>
      <w:r w:rsidR="00973115">
        <w:rPr>
          <w:rFonts w:ascii="Arial" w:hAnsi="Arial" w:cs="Arial"/>
          <w:lang w:val="en-US" w:eastAsia="ko-KR"/>
        </w:rPr>
        <w:t>s</w:t>
      </w:r>
      <w:r w:rsidRPr="00A62DF6">
        <w:rPr>
          <w:rFonts w:ascii="Arial" w:hAnsi="Arial" w:cs="Arial"/>
          <w:lang w:val="en-US" w:eastAsia="ko-KR"/>
        </w:rPr>
        <w:t xml:space="preserve"> are summarized below</w:t>
      </w:r>
      <w:r w:rsidR="00973115">
        <w:rPr>
          <w:rFonts w:ascii="Arial" w:hAnsi="Arial" w:cs="Arial"/>
          <w:lang w:val="en-US" w:eastAsia="ko-KR"/>
        </w:rPr>
        <w:t>:</w:t>
      </w:r>
    </w:p>
    <w:p w14:paraId="216E6496" w14:textId="7420586A" w:rsidR="007914BE" w:rsidRPr="00014A9B" w:rsidRDefault="007914BE" w:rsidP="007914BE">
      <w:pPr>
        <w:jc w:val="both"/>
        <w:rPr>
          <w:rFonts w:ascii="Arial" w:hAnsi="Arial" w:cs="Arial"/>
          <w:b/>
          <w:bCs/>
        </w:rPr>
      </w:pPr>
      <w:r w:rsidRPr="00014A9B">
        <w:rPr>
          <w:rFonts w:ascii="Arial" w:hAnsi="Arial" w:cs="Arial"/>
          <w:b/>
          <w:bCs/>
        </w:rPr>
        <w:t xml:space="preserve">Observation 1: </w:t>
      </w:r>
      <w:r w:rsidR="0071733F" w:rsidRPr="0071733F">
        <w:rPr>
          <w:rFonts w:ascii="Arial" w:hAnsi="Arial" w:cs="Arial"/>
          <w:b/>
          <w:bCs/>
        </w:rPr>
        <w:t xml:space="preserve">Connected mode mobility in NR-U needs to consider channel load of un-licensed channels, as un-licensed channels might be heavily loaded by many WLAN and other NR-U </w:t>
      </w:r>
      <w:r w:rsidR="00B903F1">
        <w:rPr>
          <w:rFonts w:ascii="Arial" w:hAnsi="Arial" w:cs="Arial"/>
          <w:b/>
          <w:bCs/>
        </w:rPr>
        <w:t>device</w:t>
      </w:r>
      <w:r w:rsidR="0071733F" w:rsidRPr="0071733F">
        <w:rPr>
          <w:rFonts w:ascii="Arial" w:hAnsi="Arial" w:cs="Arial"/>
          <w:b/>
          <w:bCs/>
        </w:rPr>
        <w:t>s</w:t>
      </w:r>
      <w:r w:rsidRPr="00014A9B">
        <w:rPr>
          <w:rFonts w:ascii="Arial" w:hAnsi="Arial" w:cs="Arial"/>
          <w:b/>
          <w:bCs/>
        </w:rPr>
        <w:t>.</w:t>
      </w:r>
    </w:p>
    <w:p w14:paraId="4BE1E727" w14:textId="77777777" w:rsidR="00F14DA4" w:rsidRDefault="00F14DA4" w:rsidP="006B0B96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32365E5A" w14:textId="58CD68AC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1</w:t>
      </w:r>
      <w:r>
        <w:rPr>
          <w:rFonts w:ascii="Arial" w:eastAsia="MS Mincho" w:hAnsi="Arial"/>
          <w:b/>
          <w:szCs w:val="24"/>
        </w:rPr>
        <w:t xml:space="preserve">: </w:t>
      </w:r>
      <w:r w:rsidR="0071733F">
        <w:rPr>
          <w:rFonts w:ascii="Arial" w:eastAsia="MS Mincho" w:hAnsi="Arial"/>
          <w:b/>
          <w:szCs w:val="24"/>
        </w:rPr>
        <w:t>NR-U gNB will configure UEs to perform connected mode c</w:t>
      </w:r>
      <w:r w:rsidR="0071733F" w:rsidRPr="00C17186">
        <w:rPr>
          <w:rFonts w:ascii="Arial" w:eastAsia="MS Mincho" w:hAnsi="Arial"/>
          <w:b/>
          <w:szCs w:val="24"/>
        </w:rPr>
        <w:t>hannel measurement</w:t>
      </w:r>
      <w:r w:rsidR="0071733F">
        <w:rPr>
          <w:rFonts w:ascii="Arial" w:eastAsia="MS Mincho" w:hAnsi="Arial"/>
          <w:b/>
          <w:szCs w:val="24"/>
        </w:rPr>
        <w:t>s for measuring WLAN channels</w:t>
      </w:r>
      <w:r>
        <w:rPr>
          <w:rFonts w:ascii="Arial" w:eastAsia="MS Mincho" w:hAnsi="Arial"/>
          <w:b/>
          <w:szCs w:val="24"/>
        </w:rPr>
        <w:t xml:space="preserve">. </w:t>
      </w:r>
    </w:p>
    <w:p w14:paraId="0B508AB1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189737A0" w14:textId="2E6E019B" w:rsidR="006D0B6F" w:rsidRDefault="006B0B96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 w:rsidRPr="00C17186"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2</w:t>
      </w:r>
      <w:r w:rsidRPr="00C17186">
        <w:rPr>
          <w:rFonts w:ascii="Arial" w:eastAsia="MS Mincho" w:hAnsi="Arial"/>
          <w:b/>
          <w:szCs w:val="24"/>
        </w:rPr>
        <w:t xml:space="preserve">:  </w:t>
      </w:r>
      <w:r w:rsidR="0071733F" w:rsidRPr="0071733F">
        <w:rPr>
          <w:rFonts w:ascii="Arial" w:eastAsia="MS Mincho" w:hAnsi="Arial"/>
          <w:b/>
        </w:rPr>
        <w:t>NR-U UEs will estimate and report interference levels and channel statistics summary of WLANs, operating in the frequency range, which includes the carrier frequency of the NR-U cell</w:t>
      </w:r>
      <w:r w:rsidRPr="00C17186">
        <w:rPr>
          <w:rFonts w:ascii="Arial" w:eastAsia="MS Mincho" w:hAnsi="Arial"/>
          <w:b/>
        </w:rPr>
        <w:t>.</w:t>
      </w:r>
      <w:r w:rsidR="006D0B6F">
        <w:rPr>
          <w:rFonts w:ascii="Arial" w:eastAsia="MS Mincho" w:hAnsi="Arial"/>
          <w:b/>
          <w:szCs w:val="24"/>
        </w:rPr>
        <w:t xml:space="preserve"> </w:t>
      </w:r>
    </w:p>
    <w:p w14:paraId="63A5372F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29F8A79B" w14:textId="723964C3" w:rsidR="006D0B6F" w:rsidRDefault="006B0B96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 w:rsidRPr="00DF70FA"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3</w:t>
      </w:r>
      <w:r w:rsidRPr="00DF70FA">
        <w:rPr>
          <w:rFonts w:ascii="Arial" w:hAnsi="Arial" w:cs="Arial"/>
          <w:b/>
          <w:lang w:val="en-US" w:eastAsia="ko-KR"/>
        </w:rPr>
        <w:t xml:space="preserve">: </w:t>
      </w:r>
      <w:r w:rsidR="0071733F" w:rsidRPr="0071733F">
        <w:rPr>
          <w:rFonts w:ascii="Arial" w:hAnsi="Arial" w:cs="Arial"/>
          <w:b/>
          <w:lang w:val="en-US" w:eastAsia="ko-KR"/>
        </w:rPr>
        <w:t xml:space="preserve">NR-U </w:t>
      </w:r>
      <w:r w:rsidR="00B903F1">
        <w:rPr>
          <w:rFonts w:ascii="Arial" w:hAnsi="Arial" w:cs="Arial"/>
          <w:b/>
          <w:lang w:val="en-US" w:eastAsia="ko-KR"/>
        </w:rPr>
        <w:t>UE</w:t>
      </w:r>
      <w:r w:rsidR="0071733F" w:rsidRPr="0071733F">
        <w:rPr>
          <w:rFonts w:ascii="Arial" w:hAnsi="Arial" w:cs="Arial"/>
          <w:b/>
          <w:lang w:val="en-US" w:eastAsia="ko-KR"/>
        </w:rPr>
        <w:t>s will measure and report channel statistics summary (e.g. channel availability of neighboring NR-U cells), where channel availability can be measured as: 100% - channel Occupancy</w:t>
      </w:r>
      <w:r>
        <w:rPr>
          <w:rFonts w:ascii="Arial" w:hAnsi="Arial" w:cs="Arial"/>
          <w:b/>
          <w:lang w:val="en-US" w:eastAsia="ko-KR"/>
        </w:rPr>
        <w:t>.</w:t>
      </w:r>
    </w:p>
    <w:p w14:paraId="6F5ECC7F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01306696" w14:textId="760FC5BF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4</w:t>
      </w:r>
      <w:r w:rsidR="006B0B96" w:rsidRPr="00561DCA">
        <w:rPr>
          <w:rFonts w:ascii="Arial" w:hAnsi="Arial" w:cs="Arial"/>
          <w:b/>
          <w:lang w:val="en-US" w:eastAsia="ko-KR"/>
        </w:rPr>
        <w:t xml:space="preserve">: </w:t>
      </w:r>
      <w:r w:rsidR="0071733F" w:rsidRPr="0071733F">
        <w:rPr>
          <w:rFonts w:ascii="Arial" w:hAnsi="Arial" w:cs="Arial"/>
          <w:b/>
          <w:lang w:val="en-US" w:eastAsia="ko-KR"/>
        </w:rPr>
        <w:t xml:space="preserve">NR-U gNB will use WLAN channel statistics summary </w:t>
      </w:r>
      <w:r w:rsidR="0071733F">
        <w:rPr>
          <w:rFonts w:ascii="Arial" w:hAnsi="Arial" w:cs="Arial"/>
          <w:b/>
          <w:lang w:val="en-US" w:eastAsia="ko-KR"/>
        </w:rPr>
        <w:t xml:space="preserve">and NR-U channel statistics summary </w:t>
      </w:r>
      <w:r w:rsidR="0071733F" w:rsidRPr="0071733F">
        <w:rPr>
          <w:rFonts w:ascii="Arial" w:hAnsi="Arial" w:cs="Arial"/>
          <w:b/>
          <w:lang w:val="en-US" w:eastAsia="ko-KR"/>
        </w:rPr>
        <w:t>(e.g. channel availability of neighboring NR-U cells) for I</w:t>
      </w:r>
      <w:r w:rsidR="0071733F">
        <w:rPr>
          <w:rFonts w:ascii="Arial" w:hAnsi="Arial" w:cs="Arial"/>
          <w:b/>
          <w:lang w:val="en-US" w:eastAsia="ko-KR"/>
        </w:rPr>
        <w:t xml:space="preserve">nter-cell handover between NR-U – </w:t>
      </w:r>
      <w:r w:rsidR="0071733F" w:rsidRPr="0071733F">
        <w:rPr>
          <w:rFonts w:ascii="Arial" w:hAnsi="Arial" w:cs="Arial"/>
          <w:b/>
          <w:lang w:val="en-US" w:eastAsia="ko-KR"/>
        </w:rPr>
        <w:t>N</w:t>
      </w:r>
      <w:r w:rsidR="0071733F">
        <w:rPr>
          <w:rFonts w:ascii="Arial" w:hAnsi="Arial" w:cs="Arial"/>
          <w:b/>
          <w:lang w:val="en-US" w:eastAsia="ko-KR"/>
        </w:rPr>
        <w:t xml:space="preserve">R-U and NR-U – </w:t>
      </w:r>
      <w:r w:rsidR="0071733F" w:rsidRPr="0071733F">
        <w:rPr>
          <w:rFonts w:ascii="Arial" w:hAnsi="Arial" w:cs="Arial"/>
          <w:b/>
          <w:lang w:val="en-US" w:eastAsia="ko-KR"/>
        </w:rPr>
        <w:t>NR</w:t>
      </w:r>
      <w:r w:rsidR="006B0B96">
        <w:rPr>
          <w:rFonts w:ascii="Arial" w:hAnsi="Arial" w:cs="Arial"/>
          <w:b/>
          <w:lang w:val="en-US" w:eastAsia="ko-KR"/>
        </w:rPr>
        <w:t>.</w:t>
      </w:r>
      <w:r>
        <w:rPr>
          <w:rFonts w:ascii="Arial" w:eastAsia="MS Mincho" w:hAnsi="Arial"/>
          <w:b/>
          <w:szCs w:val="24"/>
        </w:rPr>
        <w:t xml:space="preserve"> </w:t>
      </w:r>
    </w:p>
    <w:p w14:paraId="7306D57F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7C7F3C3F" w14:textId="750E6C4C" w:rsidR="006B0B96" w:rsidRPr="00561DCA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5</w:t>
      </w:r>
      <w:r w:rsidR="006B0B96" w:rsidRPr="00561DCA">
        <w:rPr>
          <w:rFonts w:ascii="Arial" w:hAnsi="Arial" w:cs="Arial"/>
          <w:b/>
          <w:lang w:val="en-US" w:eastAsia="ko-KR"/>
        </w:rPr>
        <w:t xml:space="preserve">: </w:t>
      </w:r>
      <w:r w:rsidR="0071733F" w:rsidRPr="0071733F">
        <w:rPr>
          <w:rFonts w:ascii="Arial" w:hAnsi="Arial" w:cs="Arial"/>
          <w:b/>
          <w:lang w:val="en-US" w:eastAsia="ko-KR"/>
        </w:rPr>
        <w:t>NR-U cells channel statistics summary can be included in Inter-RAT measurements, between NR-U and LTE</w:t>
      </w:r>
      <w:r w:rsidR="006B0B96" w:rsidRPr="00561DCA">
        <w:rPr>
          <w:rFonts w:ascii="Arial" w:hAnsi="Arial" w:cs="Arial"/>
          <w:b/>
        </w:rPr>
        <w:t xml:space="preserve">.  </w:t>
      </w:r>
    </w:p>
    <w:p w14:paraId="30776BBD" w14:textId="77777777" w:rsidR="00797FF4" w:rsidRDefault="00797FF4" w:rsidP="003313BF">
      <w:pPr>
        <w:spacing w:after="60"/>
        <w:rPr>
          <w:rFonts w:ascii="Arial" w:eastAsia="MS Mincho" w:hAnsi="Arial"/>
          <w:b/>
          <w:szCs w:val="24"/>
        </w:rPr>
      </w:pPr>
    </w:p>
    <w:p w14:paraId="54159F23" w14:textId="77777777" w:rsidR="00EF622C" w:rsidRDefault="00A21903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6</w:t>
      </w:r>
      <w:r w:rsidR="00EF622C">
        <w:rPr>
          <w:lang w:val="en-US" w:eastAsia="ko-KR"/>
        </w:rPr>
        <w:t xml:space="preserve"> References</w:t>
      </w:r>
    </w:p>
    <w:p w14:paraId="01E16FF9" w14:textId="64E32010" w:rsidR="00A661A7" w:rsidRDefault="00CF3957" w:rsidP="002E3B2A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4" w:name="_Ref270396"/>
      <w:bookmarkStart w:id="5" w:name="_Ref956427"/>
      <w:bookmarkStart w:id="6" w:name="_Ref524371036"/>
      <w:bookmarkStart w:id="7" w:name="_Ref523866318"/>
      <w:r w:rsidRPr="00CF3957">
        <w:rPr>
          <w:rFonts w:ascii="Arial" w:hAnsi="Arial" w:cs="Arial"/>
          <w:sz w:val="20"/>
          <w:szCs w:val="20"/>
          <w:lang w:eastAsia="ko-KR"/>
        </w:rPr>
        <w:t>3GPP TR 38.889 V16.0.0 (2018-12), Technical Specification Group Radio Access Network; Study on NR-based access to unlicensed spectrum (Release 16)</w:t>
      </w:r>
      <w:bookmarkEnd w:id="4"/>
      <w:r w:rsidR="00AC4310">
        <w:rPr>
          <w:rFonts w:ascii="Arial" w:hAnsi="Arial" w:cs="Arial"/>
          <w:sz w:val="20"/>
          <w:szCs w:val="20"/>
          <w:lang w:eastAsia="ko-KR"/>
        </w:rPr>
        <w:t>.</w:t>
      </w:r>
      <w:bookmarkEnd w:id="5"/>
    </w:p>
    <w:p w14:paraId="50EA2F47" w14:textId="0F3E6AAF" w:rsidR="00710CB2" w:rsidRDefault="000D303A" w:rsidP="003B0C64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8" w:name="_Ref271336"/>
      <w:r w:rsidRPr="000D303A">
        <w:rPr>
          <w:rFonts w:ascii="Arial" w:hAnsi="Arial" w:cs="Arial"/>
          <w:sz w:val="20"/>
          <w:szCs w:val="20"/>
          <w:lang w:eastAsia="ko-KR"/>
        </w:rPr>
        <w:t>3GPP TS 38.331 V15.3.0 (2018-09), Technical Specification, Technical Specification Group Radio Access Network; NR; Radio Resource Control (RRC) protocol specification (Release 15)</w:t>
      </w:r>
      <w:bookmarkEnd w:id="8"/>
      <w:r w:rsidR="00AC4310">
        <w:rPr>
          <w:rFonts w:ascii="Arial" w:hAnsi="Arial" w:cs="Arial"/>
          <w:sz w:val="20"/>
          <w:szCs w:val="20"/>
          <w:lang w:eastAsia="ko-KR"/>
        </w:rPr>
        <w:t>.</w:t>
      </w:r>
    </w:p>
    <w:p w14:paraId="14515534" w14:textId="77777777" w:rsidR="00AC4310" w:rsidRPr="00AC4310" w:rsidRDefault="00AC4310" w:rsidP="00AC431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9" w:name="_Ref270632"/>
      <w:r w:rsidRPr="00AC4310">
        <w:rPr>
          <w:rFonts w:ascii="Arial" w:hAnsi="Arial" w:cs="Arial"/>
          <w:sz w:val="20"/>
          <w:szCs w:val="20"/>
          <w:lang w:eastAsia="ko-KR"/>
        </w:rPr>
        <w:t>IEEE 802.11</w:t>
      </w:r>
      <w:r w:rsidRPr="00AC4310">
        <w:rPr>
          <w:rFonts w:ascii="Arial" w:hAnsi="Arial" w:cs="Arial"/>
          <w:sz w:val="20"/>
          <w:szCs w:val="20"/>
          <w:lang w:val="en-US" w:eastAsia="zh-TW"/>
        </w:rPr>
        <w:t>™-2012</w:t>
      </w:r>
      <w:r w:rsidRPr="00AC4310">
        <w:rPr>
          <w:rFonts w:ascii="Arial" w:hAnsi="Arial" w:cs="Arial"/>
          <w:sz w:val="20"/>
          <w:szCs w:val="20"/>
          <w:lang w:eastAsia="ko-KR"/>
        </w:rPr>
        <w:t>, Wireless LAN Medium Access Control (MAC) and Physical Layer (PHY) Specifications.</w:t>
      </w:r>
      <w:bookmarkEnd w:id="9"/>
    </w:p>
    <w:p w14:paraId="28D5A771" w14:textId="78D09D2E" w:rsidR="008313B5" w:rsidRPr="00723B8B" w:rsidRDefault="009D2DF1" w:rsidP="00B72919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0" w:name="_Ref181891"/>
      <w:bookmarkStart w:id="11" w:name="_Ref270452"/>
      <w:bookmarkEnd w:id="6"/>
      <w:bookmarkEnd w:id="7"/>
      <w:r>
        <w:rPr>
          <w:rFonts w:ascii="Arial" w:hAnsi="Arial" w:cs="Arial"/>
          <w:sz w:val="20"/>
          <w:szCs w:val="20"/>
          <w:lang w:eastAsia="ko-KR"/>
        </w:rPr>
        <w:t>R2-19</w:t>
      </w:r>
      <w:r w:rsidR="001A7A31">
        <w:rPr>
          <w:rFonts w:ascii="Arial" w:hAnsi="Arial" w:cs="Arial"/>
          <w:sz w:val="20"/>
          <w:szCs w:val="20"/>
          <w:lang w:eastAsia="ko-KR"/>
        </w:rPr>
        <w:t>00245</w:t>
      </w:r>
      <w:r>
        <w:rPr>
          <w:rFonts w:ascii="Arial" w:hAnsi="Arial" w:cs="Arial"/>
          <w:sz w:val="20"/>
          <w:szCs w:val="20"/>
          <w:lang w:eastAsia="ko-KR"/>
        </w:rPr>
        <w:t xml:space="preserve">, </w:t>
      </w:r>
      <w:r w:rsidR="008313B5">
        <w:rPr>
          <w:rFonts w:ascii="Arial" w:hAnsi="Arial" w:cs="Arial"/>
          <w:sz w:val="20"/>
          <w:szCs w:val="20"/>
          <w:lang w:eastAsia="ko-KR"/>
        </w:rPr>
        <w:t>“Channel Occupancy Measurements in Idle Mode”</w:t>
      </w:r>
      <w:bookmarkEnd w:id="10"/>
      <w:bookmarkEnd w:id="11"/>
      <w:r w:rsidR="00AA43DC">
        <w:rPr>
          <w:rFonts w:ascii="Arial" w:hAnsi="Arial" w:cs="Arial"/>
          <w:sz w:val="20"/>
          <w:szCs w:val="20"/>
          <w:lang w:eastAsia="ko-KR"/>
        </w:rPr>
        <w:t xml:space="preserve"> (MediaTek)</w:t>
      </w:r>
    </w:p>
    <w:sectPr w:rsidR="008313B5" w:rsidRPr="00723B8B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DC230" w14:textId="77777777" w:rsidR="00C351FA" w:rsidRDefault="00C351FA">
      <w:r>
        <w:separator/>
      </w:r>
    </w:p>
  </w:endnote>
  <w:endnote w:type="continuationSeparator" w:id="0">
    <w:p w14:paraId="47D83362" w14:textId="77777777" w:rsidR="00C351FA" w:rsidRDefault="00C3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669E6" w14:textId="77777777" w:rsidR="00C351FA" w:rsidRDefault="00C351FA">
      <w:r>
        <w:separator/>
      </w:r>
    </w:p>
  </w:footnote>
  <w:footnote w:type="continuationSeparator" w:id="0">
    <w:p w14:paraId="5B91DED5" w14:textId="77777777" w:rsidR="00C351FA" w:rsidRDefault="00C35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1E1B3F"/>
    <w:multiLevelType w:val="hybridMultilevel"/>
    <w:tmpl w:val="E7E26F02"/>
    <w:lvl w:ilvl="0" w:tplc="FD8EC69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74574"/>
    <w:multiLevelType w:val="hybridMultilevel"/>
    <w:tmpl w:val="73783E5E"/>
    <w:lvl w:ilvl="0" w:tplc="FD8EC69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7C4D3D"/>
    <w:multiLevelType w:val="hybridMultilevel"/>
    <w:tmpl w:val="B906AEF4"/>
    <w:lvl w:ilvl="0" w:tplc="FD8EC69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9C"/>
    <w:rsid w:val="0001240B"/>
    <w:rsid w:val="00012B35"/>
    <w:rsid w:val="00013E76"/>
    <w:rsid w:val="000146BF"/>
    <w:rsid w:val="00014A9B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828"/>
    <w:rsid w:val="0002613E"/>
    <w:rsid w:val="00026624"/>
    <w:rsid w:val="00026E59"/>
    <w:rsid w:val="00027973"/>
    <w:rsid w:val="000279D2"/>
    <w:rsid w:val="00030688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D19"/>
    <w:rsid w:val="00050A6D"/>
    <w:rsid w:val="00051913"/>
    <w:rsid w:val="000523A6"/>
    <w:rsid w:val="0005466B"/>
    <w:rsid w:val="00056789"/>
    <w:rsid w:val="00057E1E"/>
    <w:rsid w:val="000616F5"/>
    <w:rsid w:val="000617F2"/>
    <w:rsid w:val="0006197D"/>
    <w:rsid w:val="00062934"/>
    <w:rsid w:val="000637FC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5128"/>
    <w:rsid w:val="000758A5"/>
    <w:rsid w:val="00075F67"/>
    <w:rsid w:val="00077746"/>
    <w:rsid w:val="0008019C"/>
    <w:rsid w:val="00080B67"/>
    <w:rsid w:val="00084768"/>
    <w:rsid w:val="00084830"/>
    <w:rsid w:val="00085800"/>
    <w:rsid w:val="000859A4"/>
    <w:rsid w:val="00086192"/>
    <w:rsid w:val="00086485"/>
    <w:rsid w:val="00090586"/>
    <w:rsid w:val="00090623"/>
    <w:rsid w:val="00090AF7"/>
    <w:rsid w:val="000916F3"/>
    <w:rsid w:val="00093DAE"/>
    <w:rsid w:val="00096800"/>
    <w:rsid w:val="000A04CC"/>
    <w:rsid w:val="000A0924"/>
    <w:rsid w:val="000A114C"/>
    <w:rsid w:val="000A2211"/>
    <w:rsid w:val="000A4FD5"/>
    <w:rsid w:val="000A578F"/>
    <w:rsid w:val="000A7352"/>
    <w:rsid w:val="000A763C"/>
    <w:rsid w:val="000A799D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03A"/>
    <w:rsid w:val="000D3DA8"/>
    <w:rsid w:val="000D44F7"/>
    <w:rsid w:val="000D4D67"/>
    <w:rsid w:val="000D7C11"/>
    <w:rsid w:val="000E025B"/>
    <w:rsid w:val="000E063E"/>
    <w:rsid w:val="000E190A"/>
    <w:rsid w:val="000E2FE6"/>
    <w:rsid w:val="000E387C"/>
    <w:rsid w:val="000E3C08"/>
    <w:rsid w:val="000E4059"/>
    <w:rsid w:val="000E576C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61F2"/>
    <w:rsid w:val="00106DA0"/>
    <w:rsid w:val="001070AA"/>
    <w:rsid w:val="0011033E"/>
    <w:rsid w:val="001110C6"/>
    <w:rsid w:val="00111BF5"/>
    <w:rsid w:val="00112115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4D12"/>
    <w:rsid w:val="00144D87"/>
    <w:rsid w:val="00146E53"/>
    <w:rsid w:val="00150068"/>
    <w:rsid w:val="00150A3C"/>
    <w:rsid w:val="00150A4E"/>
    <w:rsid w:val="00153CEE"/>
    <w:rsid w:val="00154225"/>
    <w:rsid w:val="00154B94"/>
    <w:rsid w:val="0015515C"/>
    <w:rsid w:val="00156A1A"/>
    <w:rsid w:val="00156DB3"/>
    <w:rsid w:val="001573F9"/>
    <w:rsid w:val="00157560"/>
    <w:rsid w:val="00163241"/>
    <w:rsid w:val="00167588"/>
    <w:rsid w:val="00167FC4"/>
    <w:rsid w:val="00172F10"/>
    <w:rsid w:val="00173394"/>
    <w:rsid w:val="001740DA"/>
    <w:rsid w:val="00176899"/>
    <w:rsid w:val="00176C99"/>
    <w:rsid w:val="00176D07"/>
    <w:rsid w:val="00182D11"/>
    <w:rsid w:val="00183903"/>
    <w:rsid w:val="00184D44"/>
    <w:rsid w:val="00184F44"/>
    <w:rsid w:val="00186027"/>
    <w:rsid w:val="001861C3"/>
    <w:rsid w:val="001912AE"/>
    <w:rsid w:val="00191FD3"/>
    <w:rsid w:val="001948F3"/>
    <w:rsid w:val="00194B39"/>
    <w:rsid w:val="00196648"/>
    <w:rsid w:val="00197A50"/>
    <w:rsid w:val="001A030D"/>
    <w:rsid w:val="001A062E"/>
    <w:rsid w:val="001A09AB"/>
    <w:rsid w:val="001A14EA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A31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D7E30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30CF"/>
    <w:rsid w:val="00203ECF"/>
    <w:rsid w:val="00204404"/>
    <w:rsid w:val="00204ACF"/>
    <w:rsid w:val="00210930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D58"/>
    <w:rsid w:val="00225E9A"/>
    <w:rsid w:val="002260C7"/>
    <w:rsid w:val="00226961"/>
    <w:rsid w:val="002271E0"/>
    <w:rsid w:val="00227429"/>
    <w:rsid w:val="002308E7"/>
    <w:rsid w:val="00234605"/>
    <w:rsid w:val="00234912"/>
    <w:rsid w:val="00234EA5"/>
    <w:rsid w:val="00235CC1"/>
    <w:rsid w:val="00236310"/>
    <w:rsid w:val="00240C6E"/>
    <w:rsid w:val="002412AD"/>
    <w:rsid w:val="00243F66"/>
    <w:rsid w:val="002446BD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2F6"/>
    <w:rsid w:val="00277C14"/>
    <w:rsid w:val="00280589"/>
    <w:rsid w:val="002808B2"/>
    <w:rsid w:val="00282C98"/>
    <w:rsid w:val="00282E85"/>
    <w:rsid w:val="00283EC8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3B6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3E9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72E7"/>
    <w:rsid w:val="002E7A1E"/>
    <w:rsid w:val="002F0166"/>
    <w:rsid w:val="002F0253"/>
    <w:rsid w:val="002F0969"/>
    <w:rsid w:val="002F1DE6"/>
    <w:rsid w:val="002F2F00"/>
    <w:rsid w:val="002F6A71"/>
    <w:rsid w:val="00303AA0"/>
    <w:rsid w:val="00304023"/>
    <w:rsid w:val="003118A6"/>
    <w:rsid w:val="003134E9"/>
    <w:rsid w:val="00313F90"/>
    <w:rsid w:val="00316B20"/>
    <w:rsid w:val="003176AE"/>
    <w:rsid w:val="003241A2"/>
    <w:rsid w:val="00324EB9"/>
    <w:rsid w:val="0032527B"/>
    <w:rsid w:val="00326D62"/>
    <w:rsid w:val="0032716A"/>
    <w:rsid w:val="003313BF"/>
    <w:rsid w:val="00331B7C"/>
    <w:rsid w:val="0033379C"/>
    <w:rsid w:val="00334D18"/>
    <w:rsid w:val="00334E11"/>
    <w:rsid w:val="00335150"/>
    <w:rsid w:val="0033524A"/>
    <w:rsid w:val="0033559B"/>
    <w:rsid w:val="00335874"/>
    <w:rsid w:val="003358FA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45DC"/>
    <w:rsid w:val="00355BEA"/>
    <w:rsid w:val="003568B6"/>
    <w:rsid w:val="00360916"/>
    <w:rsid w:val="0036262E"/>
    <w:rsid w:val="00363F51"/>
    <w:rsid w:val="00364503"/>
    <w:rsid w:val="00364606"/>
    <w:rsid w:val="00364C3B"/>
    <w:rsid w:val="00365835"/>
    <w:rsid w:val="00366793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5038"/>
    <w:rsid w:val="0037643B"/>
    <w:rsid w:val="00377924"/>
    <w:rsid w:val="00382075"/>
    <w:rsid w:val="00383016"/>
    <w:rsid w:val="00384A50"/>
    <w:rsid w:val="0038561B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5019"/>
    <w:rsid w:val="0039503F"/>
    <w:rsid w:val="00395EC9"/>
    <w:rsid w:val="003960DA"/>
    <w:rsid w:val="003978D4"/>
    <w:rsid w:val="003A17B8"/>
    <w:rsid w:val="003A282C"/>
    <w:rsid w:val="003A4006"/>
    <w:rsid w:val="003A4486"/>
    <w:rsid w:val="003A614A"/>
    <w:rsid w:val="003B1169"/>
    <w:rsid w:val="003B156F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78CE"/>
    <w:rsid w:val="003C1CA3"/>
    <w:rsid w:val="003C2215"/>
    <w:rsid w:val="003C5561"/>
    <w:rsid w:val="003C59AD"/>
    <w:rsid w:val="003D07D5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AA4"/>
    <w:rsid w:val="003F69E0"/>
    <w:rsid w:val="003F71D9"/>
    <w:rsid w:val="003F7A92"/>
    <w:rsid w:val="004011F8"/>
    <w:rsid w:val="0040180A"/>
    <w:rsid w:val="00402229"/>
    <w:rsid w:val="004027EA"/>
    <w:rsid w:val="00403455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57C5"/>
    <w:rsid w:val="0041766C"/>
    <w:rsid w:val="0041777A"/>
    <w:rsid w:val="00417916"/>
    <w:rsid w:val="004208EC"/>
    <w:rsid w:val="00421356"/>
    <w:rsid w:val="00424C72"/>
    <w:rsid w:val="00424EC4"/>
    <w:rsid w:val="00425EC2"/>
    <w:rsid w:val="0042609B"/>
    <w:rsid w:val="00426161"/>
    <w:rsid w:val="004262F6"/>
    <w:rsid w:val="00426C33"/>
    <w:rsid w:val="00434B9D"/>
    <w:rsid w:val="0043576A"/>
    <w:rsid w:val="004406BC"/>
    <w:rsid w:val="004423FA"/>
    <w:rsid w:val="004435E2"/>
    <w:rsid w:val="00444E7E"/>
    <w:rsid w:val="00445FE2"/>
    <w:rsid w:val="00446A61"/>
    <w:rsid w:val="00446BC2"/>
    <w:rsid w:val="00447317"/>
    <w:rsid w:val="0045113F"/>
    <w:rsid w:val="00452B50"/>
    <w:rsid w:val="00452FA4"/>
    <w:rsid w:val="0045306C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6C7"/>
    <w:rsid w:val="00496DC9"/>
    <w:rsid w:val="004A194F"/>
    <w:rsid w:val="004A1EEF"/>
    <w:rsid w:val="004A2EB4"/>
    <w:rsid w:val="004A3C87"/>
    <w:rsid w:val="004A60EB"/>
    <w:rsid w:val="004A7B06"/>
    <w:rsid w:val="004A7E65"/>
    <w:rsid w:val="004B18BB"/>
    <w:rsid w:val="004B3131"/>
    <w:rsid w:val="004B324C"/>
    <w:rsid w:val="004B410A"/>
    <w:rsid w:val="004B7396"/>
    <w:rsid w:val="004B7810"/>
    <w:rsid w:val="004C08D5"/>
    <w:rsid w:val="004C0F66"/>
    <w:rsid w:val="004C1035"/>
    <w:rsid w:val="004C18D2"/>
    <w:rsid w:val="004C2583"/>
    <w:rsid w:val="004C36F7"/>
    <w:rsid w:val="004C38AE"/>
    <w:rsid w:val="004C4F54"/>
    <w:rsid w:val="004C5CAD"/>
    <w:rsid w:val="004C78A2"/>
    <w:rsid w:val="004D0DFF"/>
    <w:rsid w:val="004D2685"/>
    <w:rsid w:val="004D5CC7"/>
    <w:rsid w:val="004D6F9B"/>
    <w:rsid w:val="004D750F"/>
    <w:rsid w:val="004E057F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115C9"/>
    <w:rsid w:val="0051246D"/>
    <w:rsid w:val="00513D6A"/>
    <w:rsid w:val="005163AB"/>
    <w:rsid w:val="00516D02"/>
    <w:rsid w:val="005204A5"/>
    <w:rsid w:val="00523349"/>
    <w:rsid w:val="0052382E"/>
    <w:rsid w:val="00524BB1"/>
    <w:rsid w:val="00524FB6"/>
    <w:rsid w:val="005261F7"/>
    <w:rsid w:val="00526A21"/>
    <w:rsid w:val="00526B67"/>
    <w:rsid w:val="00526EDE"/>
    <w:rsid w:val="0052760B"/>
    <w:rsid w:val="00530191"/>
    <w:rsid w:val="00530958"/>
    <w:rsid w:val="00533164"/>
    <w:rsid w:val="00534359"/>
    <w:rsid w:val="00537CEF"/>
    <w:rsid w:val="0054099C"/>
    <w:rsid w:val="00540F93"/>
    <w:rsid w:val="00542904"/>
    <w:rsid w:val="00543D4E"/>
    <w:rsid w:val="0054501D"/>
    <w:rsid w:val="00547CFA"/>
    <w:rsid w:val="00550B2B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1DCA"/>
    <w:rsid w:val="005629F7"/>
    <w:rsid w:val="00562CAE"/>
    <w:rsid w:val="005654FC"/>
    <w:rsid w:val="005658C7"/>
    <w:rsid w:val="00565F5F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A5A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379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3C8"/>
    <w:rsid w:val="005E4962"/>
    <w:rsid w:val="005E4B01"/>
    <w:rsid w:val="005E4DBE"/>
    <w:rsid w:val="005E554F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7945"/>
    <w:rsid w:val="00607D32"/>
    <w:rsid w:val="0061024E"/>
    <w:rsid w:val="00610CCB"/>
    <w:rsid w:val="00610E88"/>
    <w:rsid w:val="006118D8"/>
    <w:rsid w:val="0061378A"/>
    <w:rsid w:val="006144FA"/>
    <w:rsid w:val="0061611C"/>
    <w:rsid w:val="006174BE"/>
    <w:rsid w:val="006202B1"/>
    <w:rsid w:val="006210F8"/>
    <w:rsid w:val="00623C49"/>
    <w:rsid w:val="0062404D"/>
    <w:rsid w:val="00625E06"/>
    <w:rsid w:val="006261C5"/>
    <w:rsid w:val="00626450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53"/>
    <w:rsid w:val="0064084F"/>
    <w:rsid w:val="00642EB1"/>
    <w:rsid w:val="006435BF"/>
    <w:rsid w:val="00644959"/>
    <w:rsid w:val="0064513E"/>
    <w:rsid w:val="006463B2"/>
    <w:rsid w:val="00647DE4"/>
    <w:rsid w:val="00650A52"/>
    <w:rsid w:val="00653807"/>
    <w:rsid w:val="00653DD7"/>
    <w:rsid w:val="00655D95"/>
    <w:rsid w:val="00656CA2"/>
    <w:rsid w:val="0065777C"/>
    <w:rsid w:val="006577E0"/>
    <w:rsid w:val="00657A1C"/>
    <w:rsid w:val="00661721"/>
    <w:rsid w:val="00661EE2"/>
    <w:rsid w:val="00662440"/>
    <w:rsid w:val="00662ED6"/>
    <w:rsid w:val="006647D0"/>
    <w:rsid w:val="00666DC3"/>
    <w:rsid w:val="00671B57"/>
    <w:rsid w:val="006753B2"/>
    <w:rsid w:val="006759D4"/>
    <w:rsid w:val="006759FD"/>
    <w:rsid w:val="00675EEA"/>
    <w:rsid w:val="006761C0"/>
    <w:rsid w:val="0067731B"/>
    <w:rsid w:val="00681EE2"/>
    <w:rsid w:val="006823D5"/>
    <w:rsid w:val="006833EA"/>
    <w:rsid w:val="0068436F"/>
    <w:rsid w:val="00684866"/>
    <w:rsid w:val="00684F33"/>
    <w:rsid w:val="00684FA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B96"/>
    <w:rsid w:val="006B0F4F"/>
    <w:rsid w:val="006B19ED"/>
    <w:rsid w:val="006B3F88"/>
    <w:rsid w:val="006B722D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6F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550F"/>
    <w:rsid w:val="006E5F72"/>
    <w:rsid w:val="006F0D69"/>
    <w:rsid w:val="006F1027"/>
    <w:rsid w:val="006F108F"/>
    <w:rsid w:val="006F298B"/>
    <w:rsid w:val="006F2CDF"/>
    <w:rsid w:val="006F72CB"/>
    <w:rsid w:val="006F7480"/>
    <w:rsid w:val="0070003C"/>
    <w:rsid w:val="00700D68"/>
    <w:rsid w:val="00703DB1"/>
    <w:rsid w:val="00705077"/>
    <w:rsid w:val="00706B66"/>
    <w:rsid w:val="007075B1"/>
    <w:rsid w:val="0070766C"/>
    <w:rsid w:val="00707E49"/>
    <w:rsid w:val="00710AF0"/>
    <w:rsid w:val="00710CB2"/>
    <w:rsid w:val="00711BE5"/>
    <w:rsid w:val="00713901"/>
    <w:rsid w:val="00713A04"/>
    <w:rsid w:val="00714524"/>
    <w:rsid w:val="00714A76"/>
    <w:rsid w:val="00715388"/>
    <w:rsid w:val="00716CBB"/>
    <w:rsid w:val="00716E97"/>
    <w:rsid w:val="0071733F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A47"/>
    <w:rsid w:val="0074002C"/>
    <w:rsid w:val="007409C8"/>
    <w:rsid w:val="00741425"/>
    <w:rsid w:val="007421B2"/>
    <w:rsid w:val="00742BF6"/>
    <w:rsid w:val="00743674"/>
    <w:rsid w:val="00745942"/>
    <w:rsid w:val="00745BE6"/>
    <w:rsid w:val="007515FC"/>
    <w:rsid w:val="00753622"/>
    <w:rsid w:val="0075461B"/>
    <w:rsid w:val="0075613A"/>
    <w:rsid w:val="007577A6"/>
    <w:rsid w:val="00760095"/>
    <w:rsid w:val="00761068"/>
    <w:rsid w:val="00761B51"/>
    <w:rsid w:val="007622F5"/>
    <w:rsid w:val="007625C0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4BE"/>
    <w:rsid w:val="00791C0F"/>
    <w:rsid w:val="00793D14"/>
    <w:rsid w:val="00793ECD"/>
    <w:rsid w:val="00794E45"/>
    <w:rsid w:val="007951D5"/>
    <w:rsid w:val="007954E7"/>
    <w:rsid w:val="0079575C"/>
    <w:rsid w:val="00797469"/>
    <w:rsid w:val="00797CE0"/>
    <w:rsid w:val="00797FF4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FD3"/>
    <w:rsid w:val="007B512A"/>
    <w:rsid w:val="007B591A"/>
    <w:rsid w:val="007B611E"/>
    <w:rsid w:val="007B7A5E"/>
    <w:rsid w:val="007B7D93"/>
    <w:rsid w:val="007C01D9"/>
    <w:rsid w:val="007C069F"/>
    <w:rsid w:val="007C0BB0"/>
    <w:rsid w:val="007C2097"/>
    <w:rsid w:val="007C534C"/>
    <w:rsid w:val="007C53FE"/>
    <w:rsid w:val="007C58C8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800157"/>
    <w:rsid w:val="0080041B"/>
    <w:rsid w:val="008021C0"/>
    <w:rsid w:val="0080279C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17AF1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4051"/>
    <w:rsid w:val="0083488F"/>
    <w:rsid w:val="00835E45"/>
    <w:rsid w:val="00835F90"/>
    <w:rsid w:val="00836255"/>
    <w:rsid w:val="00840378"/>
    <w:rsid w:val="00842E62"/>
    <w:rsid w:val="008430F3"/>
    <w:rsid w:val="00843DE4"/>
    <w:rsid w:val="00844353"/>
    <w:rsid w:val="00845171"/>
    <w:rsid w:val="008471BC"/>
    <w:rsid w:val="00850929"/>
    <w:rsid w:val="00850994"/>
    <w:rsid w:val="0085190B"/>
    <w:rsid w:val="00851DFA"/>
    <w:rsid w:val="00851E27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2BB0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5A2F"/>
    <w:rsid w:val="008A698F"/>
    <w:rsid w:val="008B12BF"/>
    <w:rsid w:val="008B1873"/>
    <w:rsid w:val="008B1F8F"/>
    <w:rsid w:val="008B2D1B"/>
    <w:rsid w:val="008B3222"/>
    <w:rsid w:val="008B45BB"/>
    <w:rsid w:val="008B4E27"/>
    <w:rsid w:val="008B4FBF"/>
    <w:rsid w:val="008B5B4B"/>
    <w:rsid w:val="008B64ED"/>
    <w:rsid w:val="008B74D5"/>
    <w:rsid w:val="008B7542"/>
    <w:rsid w:val="008C16B1"/>
    <w:rsid w:val="008C1F54"/>
    <w:rsid w:val="008C3008"/>
    <w:rsid w:val="008C3624"/>
    <w:rsid w:val="008C4224"/>
    <w:rsid w:val="008C4876"/>
    <w:rsid w:val="008C49E5"/>
    <w:rsid w:val="008C4E21"/>
    <w:rsid w:val="008C604E"/>
    <w:rsid w:val="008D1114"/>
    <w:rsid w:val="008D2DD1"/>
    <w:rsid w:val="008D3788"/>
    <w:rsid w:val="008D37E3"/>
    <w:rsid w:val="008D4C93"/>
    <w:rsid w:val="008D50D2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477C"/>
    <w:rsid w:val="008E55D7"/>
    <w:rsid w:val="008E67E4"/>
    <w:rsid w:val="008F0DF3"/>
    <w:rsid w:val="008F187D"/>
    <w:rsid w:val="008F1CBE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34E6"/>
    <w:rsid w:val="00904B20"/>
    <w:rsid w:val="00905360"/>
    <w:rsid w:val="00905D3F"/>
    <w:rsid w:val="00905DFC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5C4D"/>
    <w:rsid w:val="00917018"/>
    <w:rsid w:val="0092057E"/>
    <w:rsid w:val="00920616"/>
    <w:rsid w:val="00920FC8"/>
    <w:rsid w:val="009216B7"/>
    <w:rsid w:val="00922F82"/>
    <w:rsid w:val="00923A20"/>
    <w:rsid w:val="00924747"/>
    <w:rsid w:val="00924B2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120A"/>
    <w:rsid w:val="00941D27"/>
    <w:rsid w:val="00941EB7"/>
    <w:rsid w:val="00943A3B"/>
    <w:rsid w:val="00945015"/>
    <w:rsid w:val="00946650"/>
    <w:rsid w:val="00946F6D"/>
    <w:rsid w:val="00946FF3"/>
    <w:rsid w:val="009552BD"/>
    <w:rsid w:val="00955380"/>
    <w:rsid w:val="0095602D"/>
    <w:rsid w:val="009560A3"/>
    <w:rsid w:val="0095621F"/>
    <w:rsid w:val="0095665F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115"/>
    <w:rsid w:val="00973412"/>
    <w:rsid w:val="00973BB0"/>
    <w:rsid w:val="00973BDA"/>
    <w:rsid w:val="009742E9"/>
    <w:rsid w:val="00975E33"/>
    <w:rsid w:val="00977282"/>
    <w:rsid w:val="009777D9"/>
    <w:rsid w:val="00977F7C"/>
    <w:rsid w:val="0098038B"/>
    <w:rsid w:val="0098040A"/>
    <w:rsid w:val="00981877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7993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2DF1"/>
    <w:rsid w:val="009D3A23"/>
    <w:rsid w:val="009D3E26"/>
    <w:rsid w:val="009D4B94"/>
    <w:rsid w:val="009D5235"/>
    <w:rsid w:val="009D5252"/>
    <w:rsid w:val="009D7FE4"/>
    <w:rsid w:val="009E25D1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A005AA"/>
    <w:rsid w:val="00A00A37"/>
    <w:rsid w:val="00A010B6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E0E"/>
    <w:rsid w:val="00A3075D"/>
    <w:rsid w:val="00A31C23"/>
    <w:rsid w:val="00A31F3F"/>
    <w:rsid w:val="00A32FF7"/>
    <w:rsid w:val="00A37A83"/>
    <w:rsid w:val="00A450DF"/>
    <w:rsid w:val="00A45F00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577B2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61A7"/>
    <w:rsid w:val="00A675CB"/>
    <w:rsid w:val="00A7006D"/>
    <w:rsid w:val="00A722B8"/>
    <w:rsid w:val="00A731D9"/>
    <w:rsid w:val="00A75132"/>
    <w:rsid w:val="00A77684"/>
    <w:rsid w:val="00A8005D"/>
    <w:rsid w:val="00A84A2A"/>
    <w:rsid w:val="00A877CF"/>
    <w:rsid w:val="00A90726"/>
    <w:rsid w:val="00A9073E"/>
    <w:rsid w:val="00A9163B"/>
    <w:rsid w:val="00A936CB"/>
    <w:rsid w:val="00A93A24"/>
    <w:rsid w:val="00A963A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43DC"/>
    <w:rsid w:val="00AA56D1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21E3"/>
    <w:rsid w:val="00AC3007"/>
    <w:rsid w:val="00AC3513"/>
    <w:rsid w:val="00AC3927"/>
    <w:rsid w:val="00AC3B57"/>
    <w:rsid w:val="00AC3F5B"/>
    <w:rsid w:val="00AC4173"/>
    <w:rsid w:val="00AC4310"/>
    <w:rsid w:val="00AC5F48"/>
    <w:rsid w:val="00AC7EFD"/>
    <w:rsid w:val="00AD0208"/>
    <w:rsid w:val="00AD2E7A"/>
    <w:rsid w:val="00AD30A8"/>
    <w:rsid w:val="00AD33BA"/>
    <w:rsid w:val="00AD5CAF"/>
    <w:rsid w:val="00AD6A49"/>
    <w:rsid w:val="00AE0ABA"/>
    <w:rsid w:val="00AE0C06"/>
    <w:rsid w:val="00AE19FA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E16"/>
    <w:rsid w:val="00AF4FEA"/>
    <w:rsid w:val="00AF5C74"/>
    <w:rsid w:val="00AF5E54"/>
    <w:rsid w:val="00AF682D"/>
    <w:rsid w:val="00AF6A14"/>
    <w:rsid w:val="00B01093"/>
    <w:rsid w:val="00B019A1"/>
    <w:rsid w:val="00B01FF6"/>
    <w:rsid w:val="00B038F4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173C2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6521"/>
    <w:rsid w:val="00B277F3"/>
    <w:rsid w:val="00B27A0B"/>
    <w:rsid w:val="00B30787"/>
    <w:rsid w:val="00B30E1E"/>
    <w:rsid w:val="00B32438"/>
    <w:rsid w:val="00B32FFD"/>
    <w:rsid w:val="00B33516"/>
    <w:rsid w:val="00B33EFD"/>
    <w:rsid w:val="00B342DA"/>
    <w:rsid w:val="00B35510"/>
    <w:rsid w:val="00B36C7C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1155"/>
    <w:rsid w:val="00B517E9"/>
    <w:rsid w:val="00B51D38"/>
    <w:rsid w:val="00B51F13"/>
    <w:rsid w:val="00B52BE4"/>
    <w:rsid w:val="00B531C1"/>
    <w:rsid w:val="00B542B2"/>
    <w:rsid w:val="00B54894"/>
    <w:rsid w:val="00B563AA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66DD5"/>
    <w:rsid w:val="00B72919"/>
    <w:rsid w:val="00B73271"/>
    <w:rsid w:val="00B7336C"/>
    <w:rsid w:val="00B7567D"/>
    <w:rsid w:val="00B765AD"/>
    <w:rsid w:val="00B76647"/>
    <w:rsid w:val="00B769AB"/>
    <w:rsid w:val="00B772FE"/>
    <w:rsid w:val="00B776FE"/>
    <w:rsid w:val="00B81D26"/>
    <w:rsid w:val="00B82348"/>
    <w:rsid w:val="00B848FF"/>
    <w:rsid w:val="00B85082"/>
    <w:rsid w:val="00B86AFA"/>
    <w:rsid w:val="00B902E7"/>
    <w:rsid w:val="00B903F1"/>
    <w:rsid w:val="00B90A51"/>
    <w:rsid w:val="00B913AA"/>
    <w:rsid w:val="00B92E54"/>
    <w:rsid w:val="00B93513"/>
    <w:rsid w:val="00B93802"/>
    <w:rsid w:val="00B94DDE"/>
    <w:rsid w:val="00B95866"/>
    <w:rsid w:val="00B97DCB"/>
    <w:rsid w:val="00BA0956"/>
    <w:rsid w:val="00BA1425"/>
    <w:rsid w:val="00BA1452"/>
    <w:rsid w:val="00BA23DF"/>
    <w:rsid w:val="00BA26E4"/>
    <w:rsid w:val="00BA2C0B"/>
    <w:rsid w:val="00BA2D88"/>
    <w:rsid w:val="00BA2FF3"/>
    <w:rsid w:val="00BA300D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BAB"/>
    <w:rsid w:val="00BB5DFC"/>
    <w:rsid w:val="00BB64E5"/>
    <w:rsid w:val="00BB67A9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200E"/>
    <w:rsid w:val="00BD279D"/>
    <w:rsid w:val="00BD2C7B"/>
    <w:rsid w:val="00BD5C11"/>
    <w:rsid w:val="00BD6AFA"/>
    <w:rsid w:val="00BD7403"/>
    <w:rsid w:val="00BD7520"/>
    <w:rsid w:val="00BD7BB4"/>
    <w:rsid w:val="00BE06F5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28A1"/>
    <w:rsid w:val="00BF3422"/>
    <w:rsid w:val="00BF36C1"/>
    <w:rsid w:val="00BF3DC1"/>
    <w:rsid w:val="00BF475C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FA5"/>
    <w:rsid w:val="00C14566"/>
    <w:rsid w:val="00C151BB"/>
    <w:rsid w:val="00C15CFB"/>
    <w:rsid w:val="00C16E18"/>
    <w:rsid w:val="00C17186"/>
    <w:rsid w:val="00C201A5"/>
    <w:rsid w:val="00C202DD"/>
    <w:rsid w:val="00C2068A"/>
    <w:rsid w:val="00C21DEF"/>
    <w:rsid w:val="00C23190"/>
    <w:rsid w:val="00C23434"/>
    <w:rsid w:val="00C237E6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1FA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49A4"/>
    <w:rsid w:val="00C45E32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881"/>
    <w:rsid w:val="00C63A47"/>
    <w:rsid w:val="00C63D22"/>
    <w:rsid w:val="00C63E75"/>
    <w:rsid w:val="00C662BF"/>
    <w:rsid w:val="00C67024"/>
    <w:rsid w:val="00C67955"/>
    <w:rsid w:val="00C6799C"/>
    <w:rsid w:val="00C707DC"/>
    <w:rsid w:val="00C73C9E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2A55"/>
    <w:rsid w:val="00C82F81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108A"/>
    <w:rsid w:val="00CB21AA"/>
    <w:rsid w:val="00CB25EF"/>
    <w:rsid w:val="00CB5B99"/>
    <w:rsid w:val="00CB66DF"/>
    <w:rsid w:val="00CC0600"/>
    <w:rsid w:val="00CC3A2D"/>
    <w:rsid w:val="00CC41CE"/>
    <w:rsid w:val="00CC422A"/>
    <w:rsid w:val="00CC49E7"/>
    <w:rsid w:val="00CC4C6A"/>
    <w:rsid w:val="00CC5026"/>
    <w:rsid w:val="00CC7115"/>
    <w:rsid w:val="00CC729F"/>
    <w:rsid w:val="00CC7C84"/>
    <w:rsid w:val="00CD11C0"/>
    <w:rsid w:val="00CD1510"/>
    <w:rsid w:val="00CD2658"/>
    <w:rsid w:val="00CD33D5"/>
    <w:rsid w:val="00CD3A8F"/>
    <w:rsid w:val="00CD7B28"/>
    <w:rsid w:val="00CE0305"/>
    <w:rsid w:val="00CE1FA2"/>
    <w:rsid w:val="00CE43D6"/>
    <w:rsid w:val="00CE51F1"/>
    <w:rsid w:val="00CE561D"/>
    <w:rsid w:val="00CE5A3A"/>
    <w:rsid w:val="00CE6487"/>
    <w:rsid w:val="00CE664C"/>
    <w:rsid w:val="00CE6C96"/>
    <w:rsid w:val="00CE7A37"/>
    <w:rsid w:val="00CE7F7D"/>
    <w:rsid w:val="00CE7FE3"/>
    <w:rsid w:val="00CF053F"/>
    <w:rsid w:val="00CF0DFB"/>
    <w:rsid w:val="00CF21E5"/>
    <w:rsid w:val="00CF2ADD"/>
    <w:rsid w:val="00CF3028"/>
    <w:rsid w:val="00CF3957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2F5"/>
    <w:rsid w:val="00D22937"/>
    <w:rsid w:val="00D237F5"/>
    <w:rsid w:val="00D239E4"/>
    <w:rsid w:val="00D23E40"/>
    <w:rsid w:val="00D2593B"/>
    <w:rsid w:val="00D25DEF"/>
    <w:rsid w:val="00D2652A"/>
    <w:rsid w:val="00D26A64"/>
    <w:rsid w:val="00D27486"/>
    <w:rsid w:val="00D30410"/>
    <w:rsid w:val="00D32DF3"/>
    <w:rsid w:val="00D333D8"/>
    <w:rsid w:val="00D334E5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7213"/>
    <w:rsid w:val="00D50252"/>
    <w:rsid w:val="00D50345"/>
    <w:rsid w:val="00D51C09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1477"/>
    <w:rsid w:val="00D714F5"/>
    <w:rsid w:val="00D73503"/>
    <w:rsid w:val="00D73678"/>
    <w:rsid w:val="00D740E0"/>
    <w:rsid w:val="00D74285"/>
    <w:rsid w:val="00D74622"/>
    <w:rsid w:val="00D749F0"/>
    <w:rsid w:val="00D76C85"/>
    <w:rsid w:val="00D8019D"/>
    <w:rsid w:val="00D80638"/>
    <w:rsid w:val="00D80F15"/>
    <w:rsid w:val="00D815C7"/>
    <w:rsid w:val="00D834F9"/>
    <w:rsid w:val="00D845F3"/>
    <w:rsid w:val="00D87131"/>
    <w:rsid w:val="00D8737F"/>
    <w:rsid w:val="00D875C5"/>
    <w:rsid w:val="00D9216F"/>
    <w:rsid w:val="00D929BD"/>
    <w:rsid w:val="00D939A6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E5C"/>
    <w:rsid w:val="00DB2449"/>
    <w:rsid w:val="00DB2728"/>
    <w:rsid w:val="00DB27FC"/>
    <w:rsid w:val="00DB4104"/>
    <w:rsid w:val="00DB4ACD"/>
    <w:rsid w:val="00DB57F8"/>
    <w:rsid w:val="00DB65CC"/>
    <w:rsid w:val="00DB7B76"/>
    <w:rsid w:val="00DC2AD5"/>
    <w:rsid w:val="00DC326C"/>
    <w:rsid w:val="00DC6780"/>
    <w:rsid w:val="00DD07AA"/>
    <w:rsid w:val="00DD0BC9"/>
    <w:rsid w:val="00DD34F6"/>
    <w:rsid w:val="00DD4094"/>
    <w:rsid w:val="00DD4947"/>
    <w:rsid w:val="00DD541C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F128A"/>
    <w:rsid w:val="00DF1AFC"/>
    <w:rsid w:val="00DF221B"/>
    <w:rsid w:val="00DF2306"/>
    <w:rsid w:val="00DF2DF8"/>
    <w:rsid w:val="00DF59BD"/>
    <w:rsid w:val="00DF686E"/>
    <w:rsid w:val="00DF70FA"/>
    <w:rsid w:val="00DF7125"/>
    <w:rsid w:val="00E015DC"/>
    <w:rsid w:val="00E017C8"/>
    <w:rsid w:val="00E032E7"/>
    <w:rsid w:val="00E035DD"/>
    <w:rsid w:val="00E0454C"/>
    <w:rsid w:val="00E047B2"/>
    <w:rsid w:val="00E06808"/>
    <w:rsid w:val="00E0789F"/>
    <w:rsid w:val="00E07AF5"/>
    <w:rsid w:val="00E1053F"/>
    <w:rsid w:val="00E1058D"/>
    <w:rsid w:val="00E1127D"/>
    <w:rsid w:val="00E116B2"/>
    <w:rsid w:val="00E121CF"/>
    <w:rsid w:val="00E1320E"/>
    <w:rsid w:val="00E1330F"/>
    <w:rsid w:val="00E13A06"/>
    <w:rsid w:val="00E14CFF"/>
    <w:rsid w:val="00E15471"/>
    <w:rsid w:val="00E17A83"/>
    <w:rsid w:val="00E20139"/>
    <w:rsid w:val="00E201E2"/>
    <w:rsid w:val="00E20448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DCB"/>
    <w:rsid w:val="00E311C0"/>
    <w:rsid w:val="00E32003"/>
    <w:rsid w:val="00E3230A"/>
    <w:rsid w:val="00E33898"/>
    <w:rsid w:val="00E35601"/>
    <w:rsid w:val="00E41548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4D8A"/>
    <w:rsid w:val="00E55B23"/>
    <w:rsid w:val="00E56131"/>
    <w:rsid w:val="00E567A7"/>
    <w:rsid w:val="00E56F6F"/>
    <w:rsid w:val="00E57343"/>
    <w:rsid w:val="00E6005E"/>
    <w:rsid w:val="00E60837"/>
    <w:rsid w:val="00E62C08"/>
    <w:rsid w:val="00E62DA0"/>
    <w:rsid w:val="00E63487"/>
    <w:rsid w:val="00E6425B"/>
    <w:rsid w:val="00E64ABD"/>
    <w:rsid w:val="00E64DC2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02DE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179B"/>
    <w:rsid w:val="00EC2466"/>
    <w:rsid w:val="00EC4F4D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497B"/>
    <w:rsid w:val="00F05A89"/>
    <w:rsid w:val="00F0697B"/>
    <w:rsid w:val="00F06D8F"/>
    <w:rsid w:val="00F10D31"/>
    <w:rsid w:val="00F11140"/>
    <w:rsid w:val="00F11475"/>
    <w:rsid w:val="00F132F5"/>
    <w:rsid w:val="00F14DA4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6980"/>
    <w:rsid w:val="00FA213D"/>
    <w:rsid w:val="00FA46D7"/>
    <w:rsid w:val="00FA5B9B"/>
    <w:rsid w:val="00FA6372"/>
    <w:rsid w:val="00FA65E0"/>
    <w:rsid w:val="00FA6DD2"/>
    <w:rsid w:val="00FA790A"/>
    <w:rsid w:val="00FA7B6C"/>
    <w:rsid w:val="00FB0503"/>
    <w:rsid w:val="00FB0B33"/>
    <w:rsid w:val="00FB0DD6"/>
    <w:rsid w:val="00FB220C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27B"/>
    <w:rsid w:val="00FD5316"/>
    <w:rsid w:val="00FD567F"/>
    <w:rsid w:val="00FE1078"/>
    <w:rsid w:val="00FE2FF9"/>
    <w:rsid w:val="00FE39CC"/>
    <w:rsid w:val="00FE458F"/>
    <w:rsid w:val="00FE47A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3EF36-2993-4C40-B6F9-FFF80039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8178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2019-02-12T03:35:00Z</dcterms:created>
  <dcterms:modified xsi:type="dcterms:W3CDTF">2019-03-25T19:50:00Z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-535290468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